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50B43" w14:textId="77777777" w:rsidR="00F361E7" w:rsidRDefault="00F361E7" w:rsidP="00F361E7">
      <w:pPr>
        <w:pStyle w:val="Heading1"/>
        <w:spacing w:after="80"/>
      </w:pPr>
      <w:r>
        <w:rPr>
          <w:b/>
          <w:bCs/>
          <w:color w:val="000000"/>
        </w:rPr>
        <w:t>Defining ROI for HR initiatives workbook</w:t>
      </w:r>
    </w:p>
    <w:p w14:paraId="67CDC7AE" w14:textId="77777777" w:rsidR="00F361E7" w:rsidRDefault="00F361E7" w:rsidP="00F361E7">
      <w:pPr>
        <w:pStyle w:val="Heading2"/>
        <w:spacing w:before="280"/>
      </w:pPr>
      <w:r>
        <w:rPr>
          <w:b/>
          <w:bCs/>
          <w:color w:val="000000"/>
        </w:rPr>
        <w:t>The strategic importance of HR metrics</w:t>
      </w:r>
    </w:p>
    <w:p w14:paraId="5C723CD8"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As an HR leader, you know that people-first strategies drive engagement, retention, and overall wellbeing. However, to secure leadership buy-in and resources, you must show how </w:t>
      </w:r>
      <w:hyperlink r:id="rId8" w:history="1">
        <w:r>
          <w:rPr>
            <w:rStyle w:val="Hyperlink"/>
            <w:rFonts w:ascii="Arial" w:hAnsi="Arial" w:cs="Arial"/>
            <w:color w:val="1155CC"/>
            <w:sz w:val="22"/>
            <w:szCs w:val="22"/>
          </w:rPr>
          <w:t>great employee experiences</w:t>
        </w:r>
      </w:hyperlink>
      <w:r>
        <w:rPr>
          <w:rFonts w:ascii="Arial" w:hAnsi="Arial" w:cs="Arial"/>
          <w:color w:val="000000"/>
          <w:sz w:val="22"/>
          <w:szCs w:val="22"/>
        </w:rPr>
        <w:t xml:space="preserve"> translate into measurable business impact.</w:t>
      </w:r>
    </w:p>
    <w:p w14:paraId="2595141F" w14:textId="77777777" w:rsidR="00F361E7" w:rsidRDefault="00F361E7" w:rsidP="00F361E7">
      <w:pPr>
        <w:pStyle w:val="NormalWeb"/>
        <w:spacing w:before="240" w:beforeAutospacing="0" w:after="240" w:afterAutospacing="0"/>
      </w:pPr>
      <w:r>
        <w:rPr>
          <w:rFonts w:ascii="Arial" w:hAnsi="Arial" w:cs="Arial"/>
          <w:color w:val="000000"/>
          <w:sz w:val="22"/>
          <w:szCs w:val="22"/>
        </w:rPr>
        <w:t>For example, reducing turnover by just a few percentage points can save a company hundreds of thousands of dollars per year. In this workbook, you'll learn a simple equation to calculate these savings with simple math. You’ll be able to show how HR efforts, like improving retention, directly impact business success.</w:t>
      </w:r>
    </w:p>
    <w:p w14:paraId="6331A115" w14:textId="77777777" w:rsidR="00F361E7" w:rsidRDefault="00F361E7" w:rsidP="00F361E7">
      <w:pPr>
        <w:pStyle w:val="NormalWeb"/>
        <w:spacing w:before="240" w:beforeAutospacing="0" w:after="240" w:afterAutospacing="0"/>
      </w:pPr>
      <w:r>
        <w:rPr>
          <w:rFonts w:ascii="Arial" w:hAnsi="Arial" w:cs="Arial"/>
          <w:color w:val="000000"/>
          <w:sz w:val="22"/>
          <w:szCs w:val="22"/>
        </w:rPr>
        <w:t>These aren’t just HR wins; they’re business wins. This workbook will walk you through how to define and communicate the ROI of your HR initiatives through explanations, examples, and hands-on activities. </w:t>
      </w:r>
    </w:p>
    <w:p w14:paraId="01FD88D6" w14:textId="77777777" w:rsidR="00F361E7" w:rsidRDefault="00F361E7" w:rsidP="00F361E7">
      <w:pPr>
        <w:pStyle w:val="NormalWeb"/>
        <w:spacing w:before="240" w:beforeAutospacing="0" w:after="240" w:afterAutospacing="0"/>
      </w:pPr>
      <w:r>
        <w:rPr>
          <w:rFonts w:ascii="Arial" w:hAnsi="Arial" w:cs="Arial"/>
          <w:color w:val="000000"/>
          <w:sz w:val="22"/>
          <w:szCs w:val="22"/>
        </w:rPr>
        <w:t>Ready to add ROI to your HR programs? </w:t>
      </w:r>
    </w:p>
    <w:p w14:paraId="767723EC" w14:textId="77777777" w:rsidR="00F361E7" w:rsidRDefault="00F361E7" w:rsidP="00F361E7">
      <w:pPr>
        <w:pStyle w:val="Heading2"/>
        <w:spacing w:before="280"/>
      </w:pPr>
      <w:r>
        <w:rPr>
          <w:b/>
          <w:bCs/>
          <w:color w:val="000000"/>
        </w:rPr>
        <w:t>This workbook will help you:</w:t>
      </w:r>
    </w:p>
    <w:p w14:paraId="53AA1F0E" w14:textId="77777777" w:rsidR="00F361E7" w:rsidRDefault="00F361E7" w:rsidP="00F361E7">
      <w:pPr>
        <w:pStyle w:val="NormalWeb"/>
        <w:numPr>
          <w:ilvl w:val="0"/>
          <w:numId w:val="17"/>
        </w:numPr>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Identify key HR metrics</w:t>
      </w:r>
      <w:r>
        <w:rPr>
          <w:rFonts w:ascii="Arial" w:hAnsi="Arial" w:cs="Arial"/>
          <w:color w:val="000000"/>
          <w:sz w:val="22"/>
          <w:szCs w:val="22"/>
        </w:rPr>
        <w:t xml:space="preserve"> that drive real business impact</w:t>
      </w:r>
    </w:p>
    <w:p w14:paraId="40763254" w14:textId="77777777" w:rsidR="00F361E7" w:rsidRDefault="00F361E7" w:rsidP="00F361E7">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Calculate and track</w:t>
      </w:r>
      <w:r>
        <w:rPr>
          <w:rFonts w:ascii="Arial" w:hAnsi="Arial" w:cs="Arial"/>
          <w:color w:val="000000"/>
          <w:sz w:val="22"/>
          <w:szCs w:val="22"/>
        </w:rPr>
        <w:t xml:space="preserve"> these metrics effectively</w:t>
      </w:r>
    </w:p>
    <w:p w14:paraId="11759CFB" w14:textId="77777777" w:rsidR="00F361E7" w:rsidRDefault="00F361E7" w:rsidP="00F361E7">
      <w:pPr>
        <w:pStyle w:val="NormalWeb"/>
        <w:numPr>
          <w:ilvl w:val="0"/>
          <w:numId w:val="17"/>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Use data storytelling</w:t>
      </w:r>
      <w:r>
        <w:rPr>
          <w:rFonts w:ascii="Arial" w:hAnsi="Arial" w:cs="Arial"/>
          <w:color w:val="000000"/>
          <w:sz w:val="22"/>
          <w:szCs w:val="22"/>
        </w:rPr>
        <w:t xml:space="preserve"> to present a compelling business case to leadership</w:t>
      </w:r>
    </w:p>
    <w:p w14:paraId="62A5677F" w14:textId="77777777" w:rsidR="00F361E7" w:rsidRDefault="00F361E7" w:rsidP="00F361E7">
      <w:pPr>
        <w:pStyle w:val="Heading2"/>
        <w:spacing w:before="280"/>
      </w:pPr>
      <w:r>
        <w:rPr>
          <w:b/>
          <w:bCs/>
          <w:color w:val="000000"/>
        </w:rPr>
        <w:t>How to get the most out of this workbook</w:t>
      </w:r>
    </w:p>
    <w:p w14:paraId="7E804E79" w14:textId="77777777" w:rsidR="00F361E7" w:rsidRDefault="00F361E7" w:rsidP="00F361E7">
      <w:pPr>
        <w:pStyle w:val="NormalWeb"/>
        <w:spacing w:before="240" w:beforeAutospacing="0" w:after="240" w:afterAutospacing="0"/>
      </w:pPr>
      <w:r>
        <w:rPr>
          <w:rFonts w:ascii="Arial" w:hAnsi="Arial" w:cs="Arial"/>
          <w:color w:val="000000"/>
          <w:sz w:val="22"/>
          <w:szCs w:val="22"/>
        </w:rPr>
        <w:t>Use this workbook as your hands-on guide to understanding and leveraging HR metrics for business impact. Whether you use it alongside the webinar or as a standalone tool, you’ll find exercises designed to help you track, analyze, and communicate the ROI of HR initiatives.</w:t>
      </w:r>
    </w:p>
    <w:p w14:paraId="1B4F61E8" w14:textId="77777777" w:rsidR="00F361E7" w:rsidRDefault="00F361E7" w:rsidP="00F361E7">
      <w:pPr>
        <w:pStyle w:val="NormalWeb"/>
        <w:numPr>
          <w:ilvl w:val="0"/>
          <w:numId w:val="18"/>
        </w:numPr>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Complete the exercises</w:t>
      </w:r>
      <w:r>
        <w:rPr>
          <w:rFonts w:ascii="Arial" w:hAnsi="Arial" w:cs="Arial"/>
          <w:color w:val="000000"/>
          <w:sz w:val="22"/>
          <w:szCs w:val="22"/>
        </w:rPr>
        <w:t xml:space="preserve"> as you work through your HR data or at your own pace</w:t>
      </w:r>
    </w:p>
    <w:p w14:paraId="4F6BD4FA" w14:textId="77777777" w:rsidR="00F361E7" w:rsidRDefault="00F361E7" w:rsidP="00F361E7">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Use it digitally or print it out</w:t>
      </w:r>
      <w:r>
        <w:rPr>
          <w:rFonts w:ascii="Arial" w:hAnsi="Arial" w:cs="Arial"/>
          <w:color w:val="000000"/>
          <w:sz w:val="22"/>
          <w:szCs w:val="22"/>
        </w:rPr>
        <w:t xml:space="preserve"> to build out your strategy and ROI points</w:t>
      </w:r>
    </w:p>
    <w:p w14:paraId="76D65089" w14:textId="77777777" w:rsidR="00F361E7" w:rsidRDefault="00F361E7" w:rsidP="00F361E7">
      <w:pPr>
        <w:pStyle w:val="NormalWeb"/>
        <w:numPr>
          <w:ilvl w:val="0"/>
          <w:numId w:val="18"/>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Refer back to it</w:t>
      </w:r>
      <w:r>
        <w:rPr>
          <w:rFonts w:ascii="Arial" w:hAnsi="Arial" w:cs="Arial"/>
          <w:color w:val="000000"/>
          <w:sz w:val="22"/>
          <w:szCs w:val="22"/>
        </w:rPr>
        <w:t xml:space="preserve"> as you refine your </w:t>
      </w:r>
      <w:hyperlink r:id="rId9" w:history="1">
        <w:r>
          <w:rPr>
            <w:rStyle w:val="Hyperlink"/>
            <w:rFonts w:ascii="Arial" w:hAnsi="Arial" w:cs="Arial"/>
            <w:color w:val="1155CC"/>
            <w:sz w:val="22"/>
            <w:szCs w:val="22"/>
          </w:rPr>
          <w:t>HR strategy</w:t>
        </w:r>
      </w:hyperlink>
      <w:r>
        <w:rPr>
          <w:rFonts w:ascii="Arial" w:hAnsi="Arial" w:cs="Arial"/>
          <w:color w:val="000000"/>
          <w:sz w:val="22"/>
          <w:szCs w:val="22"/>
        </w:rPr>
        <w:t xml:space="preserve"> and present insights to leadership</w:t>
      </w:r>
    </w:p>
    <w:p w14:paraId="16DC902F" w14:textId="77777777" w:rsidR="00F361E7" w:rsidRDefault="00F361E7" w:rsidP="00F361E7">
      <w:pPr>
        <w:pStyle w:val="Heading2"/>
        <w:rPr>
          <w:rFonts w:ascii="Times New Roman" w:hAnsi="Times New Roman" w:cs="Times New Roman"/>
          <w:sz w:val="36"/>
          <w:szCs w:val="36"/>
        </w:rPr>
      </w:pPr>
      <w:r>
        <w:rPr>
          <w:b/>
          <w:bCs/>
          <w:color w:val="000000"/>
        </w:rPr>
        <w:t>Finding impactful HR metrics for your business </w:t>
      </w:r>
    </w:p>
    <w:p w14:paraId="26940AA8"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Determining which </w:t>
      </w:r>
      <w:hyperlink r:id="rId10" w:history="1">
        <w:r>
          <w:rPr>
            <w:rStyle w:val="Hyperlink"/>
            <w:rFonts w:ascii="Arial" w:hAnsi="Arial" w:cs="Arial"/>
            <w:color w:val="1155CC"/>
            <w:sz w:val="22"/>
            <w:szCs w:val="22"/>
          </w:rPr>
          <w:t>HR metrics</w:t>
        </w:r>
      </w:hyperlink>
      <w:r>
        <w:rPr>
          <w:rFonts w:ascii="Arial" w:hAnsi="Arial" w:cs="Arial"/>
          <w:color w:val="000000"/>
          <w:sz w:val="22"/>
          <w:szCs w:val="22"/>
        </w:rPr>
        <w:t xml:space="preserve"> to prioritize begins with understanding your organization’s unique challenges and goals. The right HR data is needed to connect your people strategies to business success.</w:t>
      </w:r>
    </w:p>
    <w:p w14:paraId="18698F9F" w14:textId="77777777" w:rsidR="00F361E7" w:rsidRDefault="00F361E7" w:rsidP="00F361E7">
      <w:pPr>
        <w:pStyle w:val="NormalWeb"/>
        <w:spacing w:before="240" w:beforeAutospacing="0" w:after="240" w:afterAutospacing="0"/>
      </w:pPr>
      <w:r>
        <w:rPr>
          <w:rFonts w:ascii="Arial" w:hAnsi="Arial" w:cs="Arial"/>
          <w:color w:val="000000"/>
          <w:sz w:val="22"/>
          <w:szCs w:val="22"/>
        </w:rPr>
        <w:t>Start by considering your organization’s biggest challenges and goals. Retention metrics may be a priority for a small business struggling with high turnover. Hiring efficiency and productivity metrics might take center stage if rapid growth is the focus.</w:t>
      </w:r>
    </w:p>
    <w:p w14:paraId="24B79045" w14:textId="77777777" w:rsidR="00F361E7" w:rsidRDefault="00F361E7" w:rsidP="00F361E7">
      <w:pPr>
        <w:pStyle w:val="NormalWeb"/>
        <w:spacing w:before="240" w:beforeAutospacing="0" w:after="240" w:afterAutospacing="0"/>
      </w:pPr>
      <w:r>
        <w:rPr>
          <w:rFonts w:ascii="Arial" w:hAnsi="Arial" w:cs="Arial"/>
          <w:color w:val="000000"/>
          <w:sz w:val="22"/>
          <w:szCs w:val="22"/>
        </w:rPr>
        <w:lastRenderedPageBreak/>
        <w:t xml:space="preserve">A good starting point is asking yourself: </w:t>
      </w:r>
      <w:r>
        <w:rPr>
          <w:rFonts w:ascii="Arial" w:hAnsi="Arial" w:cs="Arial"/>
          <w:i/>
          <w:iCs/>
          <w:color w:val="000000"/>
          <w:sz w:val="22"/>
          <w:szCs w:val="22"/>
        </w:rPr>
        <w:t>What are our top business objectives this year, and how can HR contribute?</w:t>
      </w:r>
    </w:p>
    <w:p w14:paraId="312661D0" w14:textId="77777777" w:rsidR="00F361E7" w:rsidRDefault="00F361E7" w:rsidP="00F361E7">
      <w:pPr>
        <w:pStyle w:val="NormalWeb"/>
        <w:spacing w:before="240" w:beforeAutospacing="0" w:after="240" w:afterAutospacing="0"/>
      </w:pPr>
      <w:r>
        <w:rPr>
          <w:rFonts w:ascii="Arial" w:hAnsi="Arial" w:cs="Arial"/>
          <w:color w:val="000000"/>
          <w:sz w:val="22"/>
          <w:szCs w:val="22"/>
        </w:rPr>
        <w:t>For example, if your company is expanding into new markets, metrics like time-to-fill for key roles or training ROI for upskilling employees may be critical. By aligning HR data with your company’s annual priorities, you can demonstrate how your programs contribute to achieving broader business goals.</w:t>
      </w:r>
    </w:p>
    <w:p w14:paraId="28832BA0" w14:textId="77777777" w:rsidR="00F361E7" w:rsidRDefault="00F361E7" w:rsidP="00F361E7">
      <w:pPr>
        <w:pStyle w:val="NormalWeb"/>
        <w:spacing w:before="240" w:beforeAutospacing="0" w:after="240" w:afterAutospacing="0"/>
      </w:pPr>
      <w:r>
        <w:rPr>
          <w:rFonts w:ascii="Arial" w:hAnsi="Arial" w:cs="Arial"/>
          <w:color w:val="000000"/>
          <w:sz w:val="22"/>
          <w:szCs w:val="22"/>
        </w:rPr>
        <w:t>Partnering with business leaders to identify the most pressing HR challenges is also important. Their input will help you focus on metrics that drive real business impact.</w:t>
      </w:r>
    </w:p>
    <w:p w14:paraId="4B2D6268" w14:textId="77777777" w:rsidR="00F361E7" w:rsidRDefault="00F361E7" w:rsidP="00F361E7">
      <w:pPr>
        <w:pStyle w:val="Heading3"/>
      </w:pPr>
      <w:r>
        <w:rPr>
          <w:b/>
          <w:bCs/>
        </w:rPr>
        <w:t>Activity: Asking the right questions to find the right metrics </w:t>
      </w:r>
    </w:p>
    <w:p w14:paraId="2724FBFC" w14:textId="77777777" w:rsidR="00F361E7" w:rsidRDefault="00F361E7" w:rsidP="00F361E7">
      <w:pPr>
        <w:pStyle w:val="Heading4"/>
      </w:pPr>
      <w:r>
        <w:rPr>
          <w:b/>
          <w:bCs/>
        </w:rPr>
        <w:t>Step one: Determine which metrics matter most for your organization by answering the questions below. </w:t>
      </w:r>
    </w:p>
    <w:tbl>
      <w:tblPr>
        <w:tblW w:w="0" w:type="auto"/>
        <w:tblCellMar>
          <w:top w:w="15" w:type="dxa"/>
          <w:left w:w="15" w:type="dxa"/>
          <w:bottom w:w="15" w:type="dxa"/>
          <w:right w:w="15" w:type="dxa"/>
        </w:tblCellMar>
        <w:tblLook w:val="04A0" w:firstRow="1" w:lastRow="0" w:firstColumn="1" w:lastColumn="0" w:noHBand="0" w:noVBand="1"/>
      </w:tblPr>
      <w:tblGrid>
        <w:gridCol w:w="8345"/>
        <w:gridCol w:w="995"/>
      </w:tblGrid>
      <w:tr w:rsidR="00F361E7" w14:paraId="13369ECE"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3C1F8" w14:textId="77777777" w:rsidR="00F361E7" w:rsidRDefault="00F361E7">
            <w:pPr>
              <w:pStyle w:val="NormalWeb"/>
              <w:spacing w:before="0" w:beforeAutospacing="0" w:after="0" w:afterAutospacing="0"/>
            </w:pPr>
            <w:r>
              <w:rPr>
                <w:rFonts w:ascii="Arial" w:hAnsi="Arial" w:cs="Arial"/>
                <w:b/>
                <w:bCs/>
                <w:color w:val="000000"/>
                <w:sz w:val="22"/>
                <w:szCs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5359D" w14:textId="77777777" w:rsidR="00F361E7" w:rsidRDefault="00F361E7">
            <w:pPr>
              <w:pStyle w:val="NormalWeb"/>
              <w:spacing w:before="0" w:beforeAutospacing="0" w:after="0" w:afterAutospacing="0"/>
            </w:pPr>
            <w:r>
              <w:rPr>
                <w:rFonts w:ascii="Arial" w:hAnsi="Arial" w:cs="Arial"/>
                <w:b/>
                <w:bCs/>
                <w:color w:val="000000"/>
                <w:sz w:val="22"/>
                <w:szCs w:val="22"/>
              </w:rPr>
              <w:t>Answer</w:t>
            </w:r>
          </w:p>
        </w:tc>
      </w:tr>
      <w:tr w:rsidR="00F361E7" w14:paraId="491C8CA9"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055A" w14:textId="77777777" w:rsidR="00F361E7" w:rsidRDefault="00F361E7">
            <w:pPr>
              <w:pStyle w:val="NormalWeb"/>
              <w:spacing w:before="0" w:beforeAutospacing="0" w:after="0" w:afterAutospacing="0"/>
            </w:pPr>
            <w:r>
              <w:rPr>
                <w:rFonts w:ascii="Arial" w:hAnsi="Arial" w:cs="Arial"/>
                <w:color w:val="000000"/>
                <w:sz w:val="22"/>
                <w:szCs w:val="22"/>
              </w:rPr>
              <w:t>What do my leaders need to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5103B" w14:textId="77777777" w:rsidR="00F361E7" w:rsidRDefault="00F361E7"/>
        </w:tc>
      </w:tr>
      <w:tr w:rsidR="00F361E7" w14:paraId="52BC10C9"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D1871" w14:textId="77777777" w:rsidR="00F361E7" w:rsidRDefault="00F361E7">
            <w:pPr>
              <w:pStyle w:val="NormalWeb"/>
              <w:spacing w:before="0" w:beforeAutospacing="0" w:after="0" w:afterAutospacing="0"/>
            </w:pPr>
            <w:r>
              <w:rPr>
                <w:rFonts w:ascii="Arial" w:hAnsi="Arial" w:cs="Arial"/>
                <w:color w:val="000000"/>
                <w:sz w:val="22"/>
                <w:szCs w:val="22"/>
              </w:rPr>
              <w:t>What is happening that should not 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F9A38" w14:textId="77777777" w:rsidR="00F361E7" w:rsidRDefault="00F361E7"/>
        </w:tc>
      </w:tr>
      <w:tr w:rsidR="00F361E7" w14:paraId="7E549F8E"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CE2F0" w14:textId="77777777" w:rsidR="00F361E7" w:rsidRDefault="00F361E7">
            <w:pPr>
              <w:pStyle w:val="NormalWeb"/>
              <w:spacing w:before="0" w:beforeAutospacing="0" w:after="0" w:afterAutospacing="0"/>
            </w:pPr>
            <w:r>
              <w:rPr>
                <w:rFonts w:ascii="Arial" w:hAnsi="Arial" w:cs="Arial"/>
                <w:color w:val="000000"/>
                <w:sz w:val="22"/>
                <w:szCs w:val="22"/>
              </w:rPr>
              <w:t>What is not happening that should 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AC497" w14:textId="77777777" w:rsidR="00F361E7" w:rsidRDefault="00F361E7"/>
        </w:tc>
      </w:tr>
      <w:tr w:rsidR="00F361E7" w14:paraId="30CE6C1E"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A0E77" w14:textId="77777777" w:rsidR="00F361E7" w:rsidRDefault="00F361E7">
            <w:pPr>
              <w:pStyle w:val="NormalWeb"/>
              <w:spacing w:before="0" w:beforeAutospacing="0" w:after="0" w:afterAutospacing="0"/>
            </w:pPr>
            <w:r>
              <w:rPr>
                <w:rFonts w:ascii="Arial" w:hAnsi="Arial" w:cs="Arial"/>
                <w:color w:val="000000"/>
                <w:sz w:val="22"/>
                <w:szCs w:val="22"/>
              </w:rPr>
              <w:t>Is this an existing metric, and where is it stored?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992B7" w14:textId="77777777" w:rsidR="00F361E7" w:rsidRDefault="00F361E7"/>
        </w:tc>
      </w:tr>
      <w:tr w:rsidR="00F361E7" w14:paraId="4C23186D"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69B7A" w14:textId="77777777" w:rsidR="00F361E7" w:rsidRDefault="00F361E7">
            <w:pPr>
              <w:pStyle w:val="NormalWeb"/>
              <w:spacing w:before="0" w:beforeAutospacing="0" w:after="0" w:afterAutospacing="0"/>
            </w:pPr>
            <w:r>
              <w:rPr>
                <w:rFonts w:ascii="Arial" w:hAnsi="Arial" w:cs="Arial"/>
                <w:color w:val="000000"/>
                <w:sz w:val="22"/>
                <w:szCs w:val="22"/>
              </w:rPr>
              <w:t>How would my organization’s behavior change in response to different scores on this 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79CB1" w14:textId="77777777" w:rsidR="00F361E7" w:rsidRDefault="00F361E7"/>
        </w:tc>
      </w:tr>
      <w:tr w:rsidR="00F361E7" w14:paraId="18608C7A"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CFD8A" w14:textId="77777777" w:rsidR="00F361E7" w:rsidRDefault="00F361E7">
            <w:pPr>
              <w:pStyle w:val="NormalWeb"/>
              <w:spacing w:before="0" w:beforeAutospacing="0" w:after="0" w:afterAutospacing="0"/>
            </w:pPr>
            <w:r>
              <w:rPr>
                <w:rFonts w:ascii="Arial" w:hAnsi="Arial" w:cs="Arial"/>
                <w:color w:val="000000"/>
                <w:sz w:val="22"/>
                <w:szCs w:val="22"/>
              </w:rPr>
              <w:t>Is this metric likely to be persuasive to my leaders and their stakeholders?</w:t>
            </w:r>
          </w:p>
          <w:p w14:paraId="65477F35"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7F9A3" w14:textId="77777777" w:rsidR="00F361E7" w:rsidRDefault="00F361E7"/>
        </w:tc>
      </w:tr>
    </w:tbl>
    <w:p w14:paraId="4AF9E8E2" w14:textId="77777777" w:rsidR="00F361E7" w:rsidRDefault="00F361E7" w:rsidP="00F361E7"/>
    <w:p w14:paraId="7067F84C" w14:textId="77777777" w:rsidR="00F361E7" w:rsidRDefault="00F361E7" w:rsidP="00F361E7">
      <w:pPr>
        <w:pStyle w:val="NormalWeb"/>
        <w:spacing w:before="0" w:beforeAutospacing="0" w:after="80" w:afterAutospacing="0"/>
      </w:pPr>
      <w:r>
        <w:rPr>
          <w:rFonts w:ascii="Arial" w:hAnsi="Arial" w:cs="Arial"/>
          <w:color w:val="000000"/>
          <w:sz w:val="22"/>
          <w:szCs w:val="22"/>
        </w:rPr>
        <w:t>Once you’ve answered these questions, the next step is to tie them directly to business performance so HR’s impact is crystal clear.</w:t>
      </w:r>
    </w:p>
    <w:p w14:paraId="5FAD5F6A" w14:textId="77777777" w:rsidR="00F361E7" w:rsidRDefault="00F361E7" w:rsidP="00F361E7">
      <w:pPr>
        <w:pStyle w:val="Heading2"/>
        <w:spacing w:after="80"/>
      </w:pPr>
      <w:r>
        <w:rPr>
          <w:b/>
          <w:bCs/>
          <w:color w:val="000000"/>
          <w:sz w:val="34"/>
          <w:szCs w:val="34"/>
        </w:rPr>
        <w:t>Tying HR metrics to business performance</w:t>
      </w:r>
    </w:p>
    <w:p w14:paraId="19323D40" w14:textId="77777777" w:rsidR="00F361E7" w:rsidRDefault="00F361E7" w:rsidP="00F361E7">
      <w:pPr>
        <w:pStyle w:val="NormalWeb"/>
        <w:spacing w:before="240" w:beforeAutospacing="0" w:after="240" w:afterAutospacing="0"/>
      </w:pPr>
      <w:r>
        <w:rPr>
          <w:rFonts w:ascii="Arial" w:hAnsi="Arial" w:cs="Arial"/>
          <w:color w:val="000000"/>
          <w:sz w:val="22"/>
          <w:szCs w:val="22"/>
        </w:rPr>
        <w:t>Instead of debating the importance of wellbeing, engagement, and retention, recognize that these initiatives are already central to your HR strategy. The work you’re doing is essential, and when you tie it to HR metrics, you amplify its impact.</w:t>
      </w:r>
    </w:p>
    <w:p w14:paraId="37648EA0" w14:textId="77777777" w:rsidR="00F361E7" w:rsidRDefault="00F361E7" w:rsidP="00F361E7">
      <w:pPr>
        <w:pStyle w:val="NormalWeb"/>
        <w:spacing w:before="240" w:beforeAutospacing="0" w:after="240" w:afterAutospacing="0"/>
      </w:pPr>
      <w:r>
        <w:rPr>
          <w:rFonts w:ascii="Arial" w:hAnsi="Arial" w:cs="Arial"/>
          <w:color w:val="000000"/>
          <w:sz w:val="22"/>
          <w:szCs w:val="22"/>
        </w:rPr>
        <w:t>HR metrics are the proof points that validate your impact. Here are some of the most powerful HR metrics to track:</w:t>
      </w:r>
    </w:p>
    <w:p w14:paraId="27C069D1" w14:textId="77777777" w:rsidR="00F361E7" w:rsidRDefault="00F361E7" w:rsidP="00F361E7">
      <w:pPr>
        <w:pStyle w:val="NormalWeb"/>
        <w:numPr>
          <w:ilvl w:val="0"/>
          <w:numId w:val="19"/>
        </w:numPr>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lastRenderedPageBreak/>
        <w:t>Hiring metrics:</w:t>
      </w:r>
      <w:r>
        <w:rPr>
          <w:rFonts w:ascii="Arial" w:hAnsi="Arial" w:cs="Arial"/>
          <w:color w:val="000000"/>
          <w:sz w:val="22"/>
          <w:szCs w:val="22"/>
        </w:rPr>
        <w:t xml:space="preserve"> Measures how quickly new hires are brought on board and integrated into their roles. Shorter hiring times reveal </w:t>
      </w:r>
      <w:hyperlink r:id="rId11" w:history="1">
        <w:r>
          <w:rPr>
            <w:rStyle w:val="Hyperlink"/>
            <w:rFonts w:ascii="Arial" w:hAnsi="Arial" w:cs="Arial"/>
            <w:color w:val="1155CC"/>
            <w:sz w:val="22"/>
            <w:szCs w:val="22"/>
          </w:rPr>
          <w:t>hiring effectiveness</w:t>
        </w:r>
      </w:hyperlink>
      <w:r>
        <w:rPr>
          <w:rFonts w:ascii="Arial" w:hAnsi="Arial" w:cs="Arial"/>
          <w:color w:val="000000"/>
          <w:sz w:val="22"/>
          <w:szCs w:val="22"/>
        </w:rPr>
        <w:t>, improve efficiency, and accelerate business growth.</w:t>
      </w:r>
    </w:p>
    <w:p w14:paraId="1BA83AAA" w14:textId="77777777" w:rsidR="00F361E7" w:rsidRDefault="00F361E7" w:rsidP="00F361E7">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Productivity metrics:</w:t>
      </w:r>
      <w:r>
        <w:rPr>
          <w:rFonts w:ascii="Arial" w:hAnsi="Arial" w:cs="Arial"/>
          <w:color w:val="000000"/>
          <w:sz w:val="22"/>
          <w:szCs w:val="22"/>
        </w:rPr>
        <w:t xml:space="preserve"> Measures job performance through revenue per employee, project completion speed, customer satisfaction scores, product quality, and other output-based indicators. These metrics quantify employees’ contributions to business success.</w:t>
      </w:r>
    </w:p>
    <w:p w14:paraId="1FDF4707" w14:textId="77777777" w:rsidR="00F361E7" w:rsidRDefault="00F361E7" w:rsidP="00F361E7">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Engagement score:</w:t>
      </w:r>
      <w:r>
        <w:rPr>
          <w:rFonts w:ascii="Arial" w:hAnsi="Arial" w:cs="Arial"/>
          <w:color w:val="000000"/>
          <w:sz w:val="22"/>
          <w:szCs w:val="22"/>
        </w:rPr>
        <w:t xml:space="preserve"> Typically derived from employee surveys, this metric assesses employee motivation, commitment, and connection to the organization. Higher engagement often signals increased productivity, improved retention, and stronger advocacy for the company.</w:t>
      </w:r>
    </w:p>
    <w:p w14:paraId="53B4A505" w14:textId="77777777" w:rsidR="00F361E7" w:rsidRDefault="00F361E7" w:rsidP="00F361E7">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Counterproductive behaviors:</w:t>
      </w:r>
      <w:r>
        <w:rPr>
          <w:rFonts w:ascii="Arial" w:hAnsi="Arial" w:cs="Arial"/>
          <w:color w:val="000000"/>
          <w:sz w:val="22"/>
          <w:szCs w:val="22"/>
        </w:rPr>
        <w:t xml:space="preserve"> Tracks patterns of absenteeism, workplace incidents, or performance errors. Spikes in these areas can indicate burnout, job dissatisfaction, or workplace stress, helping HR address concerns before they affect operations.</w:t>
      </w:r>
    </w:p>
    <w:p w14:paraId="542B839C" w14:textId="77777777" w:rsidR="00F361E7" w:rsidRDefault="00F361E7" w:rsidP="00F361E7">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Rewards:</w:t>
      </w:r>
      <w:r>
        <w:rPr>
          <w:rFonts w:ascii="Arial" w:hAnsi="Arial" w:cs="Arial"/>
          <w:color w:val="000000"/>
          <w:sz w:val="22"/>
          <w:szCs w:val="22"/>
        </w:rPr>
        <w:t xml:space="preserve"> Measures how employees are recognized and awarded for their contributions, including promotion frequency and salary adjustments. Ensuring that recognition aligns with performance helps retain top talent and manage workforce costs.</w:t>
      </w:r>
    </w:p>
    <w:p w14:paraId="2464ECDD" w14:textId="77777777" w:rsidR="00F361E7" w:rsidRDefault="00F361E7" w:rsidP="00F361E7">
      <w:pPr>
        <w:pStyle w:val="NormalWeb"/>
        <w:numPr>
          <w:ilvl w:val="0"/>
          <w:numId w:val="19"/>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Turnover and retention rate:</w:t>
      </w:r>
      <w:r>
        <w:rPr>
          <w:rFonts w:ascii="Arial" w:hAnsi="Arial" w:cs="Arial"/>
          <w:color w:val="000000"/>
          <w:sz w:val="22"/>
          <w:szCs w:val="22"/>
        </w:rPr>
        <w:t xml:space="preserve"> Calculates the percentage of employees who leave or stay within a given timeframe. These insights help HR assess leadership effectiveness, workplace satisfaction, and the financial implications of losing skilled employees.</w:t>
      </w:r>
    </w:p>
    <w:p w14:paraId="4EDF910F" w14:textId="77777777" w:rsidR="00F361E7" w:rsidRDefault="00F361E7" w:rsidP="00F361E7">
      <w:pPr>
        <w:pStyle w:val="NormalWeb"/>
        <w:spacing w:before="240" w:beforeAutospacing="0" w:after="240" w:afterAutospacing="0"/>
      </w:pPr>
      <w:r>
        <w:rPr>
          <w:rFonts w:ascii="Arial" w:hAnsi="Arial" w:cs="Arial"/>
          <w:color w:val="000000"/>
          <w:sz w:val="22"/>
          <w:szCs w:val="22"/>
        </w:rPr>
        <w:t>These metrics serve as clear, data-backed indicators of HR’s value. The next step is to identify which ones matter most for your business.</w:t>
      </w:r>
    </w:p>
    <w:p w14:paraId="71CCBDD2" w14:textId="77777777" w:rsidR="00F361E7" w:rsidRDefault="00F361E7" w:rsidP="00F361E7">
      <w:pPr>
        <w:pStyle w:val="Heading3"/>
      </w:pPr>
      <w:r>
        <w:rPr>
          <w:b/>
          <w:bCs/>
        </w:rPr>
        <w:t>Activity: Aligning metrics with business goals and stakeholder expectations</w:t>
      </w:r>
    </w:p>
    <w:p w14:paraId="569B052B" w14:textId="77777777" w:rsidR="00F361E7" w:rsidRDefault="00F361E7" w:rsidP="00F361E7">
      <w:pPr>
        <w:pStyle w:val="Heading4"/>
        <w:spacing w:before="240" w:after="240"/>
      </w:pPr>
      <w:r>
        <w:rPr>
          <w:b/>
          <w:bCs/>
        </w:rPr>
        <w:t>Step one: Choose one or more of the HR metrics above that you can use in your team and list their impact on business outcomes—how they save money, increase efficiency, or drive revenue.</w:t>
      </w:r>
    </w:p>
    <w:tbl>
      <w:tblPr>
        <w:tblW w:w="0" w:type="auto"/>
        <w:tblCellMar>
          <w:top w:w="15" w:type="dxa"/>
          <w:left w:w="15" w:type="dxa"/>
          <w:bottom w:w="15" w:type="dxa"/>
          <w:right w:w="15" w:type="dxa"/>
        </w:tblCellMar>
        <w:tblLook w:val="04A0" w:firstRow="1" w:lastRow="0" w:firstColumn="1" w:lastColumn="0" w:noHBand="0" w:noVBand="1"/>
      </w:tblPr>
      <w:tblGrid>
        <w:gridCol w:w="1582"/>
        <w:gridCol w:w="5557"/>
      </w:tblGrid>
      <w:tr w:rsidR="00F361E7" w14:paraId="4BD1504E"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22169" w14:textId="77777777" w:rsidR="00F361E7" w:rsidRDefault="00F361E7">
            <w:pPr>
              <w:pStyle w:val="NormalWeb"/>
              <w:spacing w:before="0" w:beforeAutospacing="0" w:after="0" w:afterAutospacing="0"/>
            </w:pPr>
            <w:r>
              <w:rPr>
                <w:rFonts w:ascii="Arial" w:hAnsi="Arial" w:cs="Arial"/>
                <w:b/>
                <w:bCs/>
                <w:color w:val="000000"/>
                <w:sz w:val="22"/>
                <w:szCs w:val="22"/>
              </w:rPr>
              <w:t>HR 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86400" w14:textId="77777777" w:rsidR="00F361E7" w:rsidRDefault="00F361E7">
            <w:pPr>
              <w:pStyle w:val="NormalWeb"/>
              <w:spacing w:before="0" w:beforeAutospacing="0" w:after="0" w:afterAutospacing="0"/>
            </w:pPr>
            <w:r>
              <w:rPr>
                <w:rFonts w:ascii="Arial" w:hAnsi="Arial" w:cs="Arial"/>
                <w:b/>
                <w:bCs/>
                <w:color w:val="000000"/>
                <w:sz w:val="22"/>
                <w:szCs w:val="22"/>
              </w:rPr>
              <w:t>Impact on business outcomes</w:t>
            </w:r>
          </w:p>
        </w:tc>
      </w:tr>
      <w:tr w:rsidR="00F361E7" w14:paraId="74AE9FF6"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A75D" w14:textId="77777777" w:rsidR="00F361E7" w:rsidRDefault="00F361E7">
            <w:pPr>
              <w:pStyle w:val="NormalWeb"/>
              <w:spacing w:before="0" w:beforeAutospacing="0" w:after="0" w:afterAutospacing="0"/>
            </w:pPr>
            <w:r>
              <w:rPr>
                <w:rFonts w:ascii="Arial" w:hAnsi="Arial" w:cs="Arial"/>
                <w:i/>
                <w:iCs/>
                <w:color w:val="999999"/>
                <w:sz w:val="22"/>
                <w:szCs w:val="22"/>
              </w:rPr>
              <w:t>Retention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B6B42" w14:textId="77777777" w:rsidR="00F361E7" w:rsidRDefault="00F361E7">
            <w:pPr>
              <w:pStyle w:val="NormalWeb"/>
              <w:spacing w:before="0" w:beforeAutospacing="0" w:after="0" w:afterAutospacing="0"/>
            </w:pPr>
            <w:r>
              <w:rPr>
                <w:rFonts w:ascii="Arial" w:hAnsi="Arial" w:cs="Arial"/>
                <w:i/>
                <w:iCs/>
                <w:color w:val="999999"/>
                <w:sz w:val="22"/>
                <w:szCs w:val="22"/>
              </w:rPr>
              <w:t>Reduces hiring costs and strengthens company culture</w:t>
            </w:r>
          </w:p>
        </w:tc>
      </w:tr>
      <w:tr w:rsidR="00F361E7" w14:paraId="1EE1BC33"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B8A2A"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05962" w14:textId="77777777" w:rsidR="00F361E7" w:rsidRDefault="00F361E7"/>
        </w:tc>
      </w:tr>
      <w:tr w:rsidR="00F361E7" w14:paraId="2646AF25"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DC1D3"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19891" w14:textId="77777777" w:rsidR="00F361E7" w:rsidRDefault="00F361E7"/>
        </w:tc>
      </w:tr>
      <w:tr w:rsidR="00F361E7" w14:paraId="19478AB3"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9E853"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26F5F" w14:textId="77777777" w:rsidR="00F361E7" w:rsidRDefault="00F361E7"/>
        </w:tc>
      </w:tr>
      <w:tr w:rsidR="00F361E7" w14:paraId="3E11B7C0"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0A55B"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73F7" w14:textId="77777777" w:rsidR="00F361E7" w:rsidRDefault="00F361E7"/>
        </w:tc>
      </w:tr>
      <w:tr w:rsidR="00F361E7" w14:paraId="0C042041"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25AE"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95164" w14:textId="77777777" w:rsidR="00F361E7" w:rsidRDefault="00F361E7"/>
        </w:tc>
      </w:tr>
    </w:tbl>
    <w:p w14:paraId="15561690" w14:textId="77777777" w:rsidR="00F361E7" w:rsidRDefault="00F361E7" w:rsidP="00F361E7">
      <w:pPr>
        <w:pStyle w:val="NormalWeb"/>
        <w:spacing w:before="240" w:beforeAutospacing="0" w:after="240" w:afterAutospacing="0"/>
      </w:pPr>
      <w:r>
        <w:rPr>
          <w:rFonts w:ascii="Arial" w:hAnsi="Arial" w:cs="Arial"/>
          <w:color w:val="000000"/>
          <w:sz w:val="22"/>
          <w:szCs w:val="22"/>
        </w:rPr>
        <w:t>HR leaders know that engaged employees perform better, but for leadership outside of HR, the numbers must tell a compelling business story.</w:t>
      </w:r>
    </w:p>
    <w:p w14:paraId="22AC5317" w14:textId="77777777" w:rsidR="00F361E7" w:rsidRDefault="00F361E7" w:rsidP="00F361E7">
      <w:pPr>
        <w:pStyle w:val="NormalWeb"/>
        <w:spacing w:before="240" w:beforeAutospacing="0" w:after="240" w:afterAutospacing="0"/>
      </w:pPr>
      <w:r>
        <w:rPr>
          <w:rFonts w:ascii="Arial" w:hAnsi="Arial" w:cs="Arial"/>
          <w:color w:val="000000"/>
          <w:sz w:val="22"/>
          <w:szCs w:val="22"/>
        </w:rPr>
        <w:lastRenderedPageBreak/>
        <w:t>Here’s how key HR metrics translate into measurable business value:</w:t>
      </w:r>
    </w:p>
    <w:p w14:paraId="47FC6119" w14:textId="77777777" w:rsidR="00F361E7" w:rsidRDefault="00F361E7" w:rsidP="00F361E7">
      <w:pPr>
        <w:pStyle w:val="NormalWeb"/>
        <w:numPr>
          <w:ilvl w:val="0"/>
          <w:numId w:val="2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Wellness programs lower </w:t>
      </w:r>
      <w:hyperlink r:id="rId12" w:history="1">
        <w:r>
          <w:rPr>
            <w:rStyle w:val="Hyperlink"/>
            <w:rFonts w:ascii="Arial" w:hAnsi="Arial" w:cs="Arial"/>
            <w:color w:val="1155CC"/>
            <w:sz w:val="22"/>
            <w:szCs w:val="22"/>
          </w:rPr>
          <w:t>absenteeism</w:t>
        </w:r>
      </w:hyperlink>
      <w:r>
        <w:rPr>
          <w:rFonts w:ascii="Arial" w:hAnsi="Arial" w:cs="Arial"/>
          <w:color w:val="000000"/>
          <w:sz w:val="22"/>
          <w:szCs w:val="22"/>
        </w:rPr>
        <w:t xml:space="preserve"> and reduce healthcare costs</w:t>
      </w:r>
    </w:p>
    <w:p w14:paraId="3825E612" w14:textId="77777777" w:rsidR="00F361E7" w:rsidRDefault="00F361E7" w:rsidP="00F361E7">
      <w:pPr>
        <w:pStyle w:val="NormalWeb"/>
        <w:numPr>
          <w:ilvl w:val="1"/>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A </w:t>
      </w:r>
      <w:hyperlink r:id="rId13" w:history="1">
        <w:r>
          <w:rPr>
            <w:rStyle w:val="Hyperlink"/>
            <w:rFonts w:ascii="Arial" w:hAnsi="Arial" w:cs="Arial"/>
            <w:color w:val="1155CC"/>
            <w:sz w:val="22"/>
            <w:szCs w:val="22"/>
          </w:rPr>
          <w:t>SHRM study</w:t>
        </w:r>
      </w:hyperlink>
      <w:r>
        <w:rPr>
          <w:rFonts w:ascii="Arial" w:hAnsi="Arial" w:cs="Arial"/>
          <w:color w:val="000000"/>
          <w:sz w:val="22"/>
          <w:szCs w:val="22"/>
        </w:rPr>
        <w:t xml:space="preserve"> found that every $1 invested in employee wellness yields a $3 ROI due to fewer absences and lower healthcare expenses.</w:t>
      </w:r>
    </w:p>
    <w:p w14:paraId="20F80494" w14:textId="77777777" w:rsidR="00F361E7" w:rsidRDefault="00F361E7" w:rsidP="00F361E7">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Turnover and retention programs lower hiring costs and boost productivity </w:t>
      </w:r>
    </w:p>
    <w:p w14:paraId="65D4528B" w14:textId="77777777" w:rsidR="00F361E7" w:rsidRDefault="00F361E7" w:rsidP="00F361E7">
      <w:pPr>
        <w:pStyle w:val="NormalWeb"/>
        <w:numPr>
          <w:ilvl w:val="1"/>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w:t>
      </w:r>
      <w:hyperlink r:id="rId14" w:history="1">
        <w:r>
          <w:rPr>
            <w:rStyle w:val="Hyperlink"/>
            <w:rFonts w:ascii="Arial" w:hAnsi="Arial" w:cs="Arial"/>
            <w:color w:val="1155CC"/>
            <w:sz w:val="22"/>
            <w:szCs w:val="22"/>
          </w:rPr>
          <w:t>cost of replacing an employee</w:t>
        </w:r>
      </w:hyperlink>
      <w:r>
        <w:rPr>
          <w:rFonts w:ascii="Arial" w:hAnsi="Arial" w:cs="Arial"/>
          <w:color w:val="000000"/>
          <w:sz w:val="22"/>
          <w:szCs w:val="22"/>
        </w:rPr>
        <w:t xml:space="preserve"> due to recruiting, onboarding, training, and lost productivity can range from 90 percent to 200 percent of their salary. Even a tiny reduction in turnover leads to significant cost savings.</w:t>
      </w:r>
    </w:p>
    <w:p w14:paraId="1D6F81DA" w14:textId="77777777" w:rsidR="00F361E7" w:rsidRDefault="00F361E7" w:rsidP="00F361E7">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Engagement programs lead to better performance, more productivity, and higher profitability</w:t>
      </w:r>
    </w:p>
    <w:p w14:paraId="59D55C7D" w14:textId="77777777" w:rsidR="00F361E7" w:rsidRDefault="00F361E7" w:rsidP="00F361E7">
      <w:pPr>
        <w:pStyle w:val="NormalWeb"/>
        <w:numPr>
          <w:ilvl w:val="1"/>
          <w:numId w:val="20"/>
        </w:numPr>
        <w:spacing w:before="0" w:beforeAutospacing="0" w:after="240" w:afterAutospacing="0"/>
        <w:textAlignment w:val="baseline"/>
        <w:rPr>
          <w:rFonts w:ascii="Arial" w:hAnsi="Arial" w:cs="Arial"/>
          <w:color w:val="000000"/>
          <w:sz w:val="22"/>
          <w:szCs w:val="22"/>
        </w:rPr>
      </w:pPr>
      <w:hyperlink r:id="rId15" w:history="1">
        <w:r>
          <w:rPr>
            <w:rStyle w:val="Hyperlink"/>
            <w:rFonts w:ascii="Arial" w:hAnsi="Arial" w:cs="Arial"/>
            <w:color w:val="1155CC"/>
            <w:sz w:val="22"/>
            <w:szCs w:val="22"/>
          </w:rPr>
          <w:t>Gallup research</w:t>
        </w:r>
      </w:hyperlink>
      <w:r>
        <w:rPr>
          <w:rFonts w:ascii="Arial" w:hAnsi="Arial" w:cs="Arial"/>
          <w:color w:val="000000"/>
          <w:sz w:val="22"/>
          <w:szCs w:val="22"/>
        </w:rPr>
        <w:t xml:space="preserve"> shows that highly engaged employees are 23 percent more profitable, and engaged sales teams are 18 percent more productive.</w:t>
      </w:r>
    </w:p>
    <w:p w14:paraId="694A0E82" w14:textId="77777777" w:rsidR="00F361E7" w:rsidRDefault="00F361E7" w:rsidP="00F361E7">
      <w:pPr>
        <w:pStyle w:val="NormalWeb"/>
        <w:spacing w:before="240" w:beforeAutospacing="0" w:after="240" w:afterAutospacing="0"/>
      </w:pPr>
      <w:r>
        <w:rPr>
          <w:rFonts w:ascii="Arial" w:hAnsi="Arial" w:cs="Arial"/>
          <w:color w:val="000000"/>
          <w:sz w:val="22"/>
          <w:szCs w:val="22"/>
        </w:rPr>
        <w:t>By framing HR metrics in business language—cost savings, revenue growth, and operational efficiency—HR professionals can shift perceptions, gain leadership buy-in, and reinforce HR’s strategic value.</w:t>
      </w:r>
    </w:p>
    <w:p w14:paraId="591B8F08" w14:textId="77777777" w:rsidR="00F361E7" w:rsidRDefault="00F361E7" w:rsidP="00F361E7">
      <w:pPr>
        <w:pStyle w:val="NormalWeb"/>
        <w:spacing w:before="240" w:beforeAutospacing="0" w:after="240" w:afterAutospacing="0"/>
      </w:pPr>
      <w:r>
        <w:rPr>
          <w:rFonts w:ascii="Arial" w:hAnsi="Arial" w:cs="Arial"/>
          <w:color w:val="000000"/>
          <w:sz w:val="22"/>
          <w:szCs w:val="22"/>
        </w:rPr>
        <w:t>Now that we know what business language to use, let’s start quantifying your HR metrics. If you don’t have an HCM or HR tech solution to automate these calculations, these straightforward formulas can help you track key HR metrics and measure their business impact.</w:t>
      </w:r>
    </w:p>
    <w:p w14:paraId="114AFEC6" w14:textId="00889087" w:rsidR="00F361E7" w:rsidRDefault="00F361E7" w:rsidP="00F361E7">
      <w:pPr>
        <w:pStyle w:val="NormalWeb"/>
        <w:spacing w:before="240" w:beforeAutospacing="0" w:after="240" w:afterAutospacing="0"/>
      </w:pPr>
      <w:r>
        <w:rPr>
          <w:rFonts w:ascii="Arial" w:hAnsi="Arial" w:cs="Arial"/>
          <w:color w:val="000000"/>
          <w:sz w:val="22"/>
          <w:szCs w:val="22"/>
          <w:bdr w:val="single" w:sz="18" w:space="0" w:color="000000" w:frame="1"/>
        </w:rPr>
        <w:fldChar w:fldCharType="begin"/>
      </w:r>
      <w:r>
        <w:rPr>
          <w:rFonts w:ascii="Arial" w:hAnsi="Arial" w:cs="Arial"/>
          <w:color w:val="000000"/>
          <w:sz w:val="22"/>
          <w:szCs w:val="22"/>
          <w:bdr w:val="single" w:sz="18" w:space="0" w:color="000000" w:frame="1"/>
        </w:rPr>
        <w:instrText xml:space="preserve"> INCLUDEPICTURE "https://lh7-qw.googleusercontent.com/docsz/AD_4nXdr9WvITL4bHcXznSLZ8gGhqJ325P76Fy7u-AkoAFN8RyL8CjQanGB8cIsmAOPflPVJQVFlNcqXRXJy8Co6oeHrq5IkvNX5kTMTszBQJHAHDrfhJ2x4AjQm_gYewjcN53iJ-ICQJw?key=pnLJqzvoYAjKNUIUmCtEGQu9" \* MERGEFORMATINET </w:instrText>
      </w:r>
      <w:r>
        <w:rPr>
          <w:rFonts w:ascii="Arial" w:hAnsi="Arial" w:cs="Arial"/>
          <w:color w:val="000000"/>
          <w:sz w:val="22"/>
          <w:szCs w:val="22"/>
          <w:bdr w:val="single" w:sz="18" w:space="0" w:color="000000" w:frame="1"/>
        </w:rPr>
        <w:fldChar w:fldCharType="separate"/>
      </w:r>
      <w:r>
        <w:rPr>
          <w:rFonts w:ascii="Arial" w:hAnsi="Arial" w:cs="Arial"/>
          <w:noProof/>
          <w:color w:val="000000"/>
          <w:sz w:val="22"/>
          <w:szCs w:val="22"/>
          <w:bdr w:val="single" w:sz="18" w:space="0" w:color="000000" w:frame="1"/>
        </w:rPr>
        <w:drawing>
          <wp:inline distT="0" distB="0" distL="0" distR="0" wp14:anchorId="3918B784" wp14:editId="4DE25FF8">
            <wp:extent cx="5943600" cy="4141470"/>
            <wp:effectExtent l="0" t="0" r="0" b="0"/>
            <wp:docPr id="1909892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141470"/>
                    </a:xfrm>
                    <a:prstGeom prst="rect">
                      <a:avLst/>
                    </a:prstGeom>
                    <a:noFill/>
                    <a:ln>
                      <a:noFill/>
                    </a:ln>
                  </pic:spPr>
                </pic:pic>
              </a:graphicData>
            </a:graphic>
          </wp:inline>
        </w:drawing>
      </w:r>
      <w:r>
        <w:rPr>
          <w:rFonts w:ascii="Arial" w:hAnsi="Arial" w:cs="Arial"/>
          <w:color w:val="000000"/>
          <w:sz w:val="22"/>
          <w:szCs w:val="22"/>
          <w:bdr w:val="single" w:sz="18" w:space="0" w:color="000000" w:frame="1"/>
        </w:rPr>
        <w:fldChar w:fldCharType="end"/>
      </w:r>
    </w:p>
    <w:p w14:paraId="051CB5BE" w14:textId="77777777" w:rsidR="00F361E7" w:rsidRDefault="00F361E7" w:rsidP="00F361E7">
      <w:pPr>
        <w:pStyle w:val="Heading3"/>
      </w:pPr>
      <w:r>
        <w:rPr>
          <w:b/>
          <w:bCs/>
        </w:rPr>
        <w:lastRenderedPageBreak/>
        <w:t>Activity: Calculate key HR metrics with the formulas above</w:t>
      </w:r>
    </w:p>
    <w:p w14:paraId="3974FC43" w14:textId="77777777" w:rsidR="00F361E7" w:rsidRDefault="00F361E7" w:rsidP="00F361E7">
      <w:pPr>
        <w:pStyle w:val="Heading4"/>
      </w:pPr>
      <w:r>
        <w:rPr>
          <w:b/>
          <w:bCs/>
        </w:rPr>
        <w:t>Step one: Define your HR metrics with calculations to quantify their business impact.</w:t>
      </w:r>
    </w:p>
    <w:p w14:paraId="57FE5FB2" w14:textId="77777777" w:rsidR="00F361E7" w:rsidRDefault="00F361E7" w:rsidP="00F361E7"/>
    <w:tbl>
      <w:tblPr>
        <w:tblW w:w="0" w:type="auto"/>
        <w:tblCellMar>
          <w:top w:w="15" w:type="dxa"/>
          <w:left w:w="15" w:type="dxa"/>
          <w:bottom w:w="15" w:type="dxa"/>
          <w:right w:w="15" w:type="dxa"/>
        </w:tblCellMar>
        <w:tblLook w:val="04A0" w:firstRow="1" w:lastRow="0" w:firstColumn="1" w:lastColumn="0" w:noHBand="0" w:noVBand="1"/>
      </w:tblPr>
      <w:tblGrid>
        <w:gridCol w:w="2047"/>
        <w:gridCol w:w="6033"/>
      </w:tblGrid>
      <w:tr w:rsidR="00F361E7" w14:paraId="1E1E6FE4"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02D5" w14:textId="77777777" w:rsidR="00F361E7" w:rsidRDefault="00F361E7">
            <w:pPr>
              <w:pStyle w:val="NormalWeb"/>
              <w:spacing w:before="0" w:beforeAutospacing="0" w:after="0" w:afterAutospacing="0"/>
            </w:pPr>
            <w:r>
              <w:rPr>
                <w:rFonts w:ascii="Arial" w:hAnsi="Arial" w:cs="Arial"/>
                <w:b/>
                <w:bCs/>
                <w:color w:val="000000"/>
                <w:sz w:val="22"/>
                <w:szCs w:val="22"/>
              </w:rPr>
              <w:t>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B970C" w14:textId="77777777" w:rsidR="00F361E7" w:rsidRDefault="00F361E7">
            <w:pPr>
              <w:pStyle w:val="NormalWeb"/>
              <w:spacing w:before="0" w:beforeAutospacing="0" w:after="0" w:afterAutospacing="0"/>
            </w:pPr>
            <w:r>
              <w:rPr>
                <w:rFonts w:ascii="Arial" w:hAnsi="Arial" w:cs="Arial"/>
                <w:b/>
                <w:bCs/>
                <w:color w:val="000000"/>
                <w:sz w:val="22"/>
                <w:szCs w:val="22"/>
              </w:rPr>
              <w:t>Formula</w:t>
            </w:r>
          </w:p>
        </w:tc>
      </w:tr>
      <w:tr w:rsidR="00F361E7" w14:paraId="28E23AC2"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75114" w14:textId="77777777" w:rsidR="00F361E7" w:rsidRDefault="00F361E7">
            <w:pPr>
              <w:pStyle w:val="NormalWeb"/>
              <w:spacing w:before="0" w:beforeAutospacing="0" w:after="0" w:afterAutospacing="0"/>
            </w:pPr>
            <w:r>
              <w:rPr>
                <w:rFonts w:ascii="Arial" w:hAnsi="Arial" w:cs="Arial"/>
                <w:i/>
                <w:iCs/>
                <w:color w:val="999999"/>
                <w:sz w:val="22"/>
                <w:szCs w:val="22"/>
              </w:rPr>
              <w:t>Turnover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E182C" w14:textId="77777777" w:rsidR="00F361E7" w:rsidRDefault="00F361E7">
            <w:pPr>
              <w:pStyle w:val="NormalWeb"/>
              <w:spacing w:before="0" w:beforeAutospacing="0" w:after="0" w:afterAutospacing="0"/>
            </w:pPr>
            <w:r>
              <w:rPr>
                <w:rFonts w:ascii="Arial" w:hAnsi="Arial" w:cs="Arial"/>
                <w:i/>
                <w:iCs/>
                <w:color w:val="999999"/>
                <w:sz w:val="22"/>
                <w:szCs w:val="22"/>
              </w:rPr>
              <w:t>(Employees who left / Average number of employees) x 100</w:t>
            </w:r>
          </w:p>
        </w:tc>
      </w:tr>
      <w:tr w:rsidR="00F361E7" w14:paraId="198CB28D"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F81A" w14:textId="77777777" w:rsidR="00F361E7" w:rsidRDefault="00F361E7">
            <w:pPr>
              <w:pStyle w:val="NormalWeb"/>
              <w:spacing w:before="0" w:beforeAutospacing="0" w:after="0" w:afterAutospacing="0"/>
            </w:pPr>
            <w:r>
              <w:rPr>
                <w:rFonts w:ascii="Arial" w:hAnsi="Arial" w:cs="Arial"/>
                <w:i/>
                <w:iCs/>
                <w:color w:val="999999"/>
                <w:sz w:val="22"/>
                <w:szCs w:val="22"/>
              </w:rPr>
              <w:t>Retention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EA5D6" w14:textId="77777777" w:rsidR="00F361E7" w:rsidRDefault="00F361E7">
            <w:pPr>
              <w:pStyle w:val="NormalWeb"/>
              <w:spacing w:before="0" w:beforeAutospacing="0" w:after="0" w:afterAutospacing="0"/>
            </w:pPr>
            <w:r>
              <w:rPr>
                <w:rFonts w:ascii="Arial" w:hAnsi="Arial" w:cs="Arial"/>
                <w:i/>
                <w:iCs/>
                <w:color w:val="999999"/>
                <w:sz w:val="22"/>
                <w:szCs w:val="22"/>
              </w:rPr>
              <w:t>(Remaining employees / Total employees) x 100</w:t>
            </w:r>
          </w:p>
        </w:tc>
      </w:tr>
      <w:tr w:rsidR="00F361E7" w14:paraId="72D530C1"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A7A5A" w14:textId="77777777" w:rsidR="00F361E7" w:rsidRDefault="00F361E7">
            <w:pPr>
              <w:pStyle w:val="NormalWeb"/>
              <w:spacing w:before="0" w:beforeAutospacing="0" w:after="0" w:afterAutospacing="0"/>
            </w:pPr>
            <w:r>
              <w:rPr>
                <w:rFonts w:ascii="Arial" w:hAnsi="Arial" w:cs="Arial"/>
                <w:i/>
                <w:iCs/>
                <w:color w:val="999999"/>
                <w:sz w:val="22"/>
                <w:szCs w:val="22"/>
              </w:rPr>
              <w:t>Engagement score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4B233" w14:textId="77777777" w:rsidR="00F361E7" w:rsidRDefault="00F361E7">
            <w:pPr>
              <w:pStyle w:val="NormalWeb"/>
              <w:spacing w:before="0" w:beforeAutospacing="0" w:after="0" w:afterAutospacing="0"/>
            </w:pPr>
            <w:r>
              <w:rPr>
                <w:rFonts w:ascii="Arial" w:hAnsi="Arial" w:cs="Arial"/>
                <w:i/>
                <w:iCs/>
                <w:color w:val="999999"/>
                <w:sz w:val="22"/>
                <w:szCs w:val="22"/>
              </w:rPr>
              <w:t>Average score from employee engagement surveys x 100</w:t>
            </w:r>
          </w:p>
        </w:tc>
      </w:tr>
      <w:tr w:rsidR="00F361E7" w14:paraId="3ABD8C39"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C6155"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EF870" w14:textId="77777777" w:rsidR="00F361E7" w:rsidRDefault="00F361E7"/>
        </w:tc>
      </w:tr>
      <w:tr w:rsidR="00F361E7" w14:paraId="50A6BAED"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92EA4"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F0B71" w14:textId="77777777" w:rsidR="00F361E7" w:rsidRDefault="00F361E7"/>
        </w:tc>
      </w:tr>
      <w:tr w:rsidR="00F361E7" w14:paraId="6BF30FF9"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DFDE0"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143CE" w14:textId="77777777" w:rsidR="00F361E7" w:rsidRDefault="00F361E7"/>
        </w:tc>
      </w:tr>
      <w:tr w:rsidR="00F361E7" w14:paraId="6AF3F2CA"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8B100"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B3C44" w14:textId="77777777" w:rsidR="00F361E7" w:rsidRDefault="00F361E7"/>
        </w:tc>
      </w:tr>
      <w:tr w:rsidR="00F361E7" w14:paraId="208300A1"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6136A"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38FDF" w14:textId="77777777" w:rsidR="00F361E7" w:rsidRDefault="00F361E7"/>
        </w:tc>
      </w:tr>
      <w:tr w:rsidR="00F361E7" w14:paraId="41CD35B7"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BF72E"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696A0" w14:textId="77777777" w:rsidR="00F361E7" w:rsidRDefault="00F361E7"/>
        </w:tc>
      </w:tr>
      <w:tr w:rsidR="00F361E7" w14:paraId="4E6BB0FB"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29328"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45207" w14:textId="77777777" w:rsidR="00F361E7" w:rsidRDefault="00F361E7"/>
        </w:tc>
      </w:tr>
      <w:tr w:rsidR="00F361E7" w14:paraId="133CBF24"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1703E"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BB2F1" w14:textId="77777777" w:rsidR="00F361E7" w:rsidRDefault="00F361E7"/>
        </w:tc>
      </w:tr>
    </w:tbl>
    <w:p w14:paraId="1C7D77A9" w14:textId="77777777" w:rsidR="00F361E7" w:rsidRDefault="00F361E7" w:rsidP="00F361E7"/>
    <w:p w14:paraId="14644EFC" w14:textId="77777777" w:rsidR="00F361E7" w:rsidRDefault="00F361E7" w:rsidP="00F361E7">
      <w:pPr>
        <w:pStyle w:val="Heading3"/>
        <w:spacing w:before="240" w:after="240"/>
      </w:pPr>
      <w:r>
        <w:rPr>
          <w:b/>
          <w:bCs/>
        </w:rPr>
        <w:t>Activity: Connect ROI to financial numbers</w:t>
      </w:r>
    </w:p>
    <w:p w14:paraId="6736E30D"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HR teams often express ROI as a percentage, but business leaders think in dollars. A 10 percent turnover rate comes with a hefty price tag, and when converted into dollars, it’s the kind of number that gets leadership’s attention. Framing HR metrics in financial terms makes their impact clear and tangible, reinforcing the value of strong retention strategies for HR and the </w:t>
      </w:r>
      <w:r>
        <w:rPr>
          <w:rFonts w:ascii="Arial" w:hAnsi="Arial" w:cs="Arial"/>
          <w:color w:val="000000"/>
          <w:sz w:val="22"/>
          <w:szCs w:val="22"/>
        </w:rPr>
        <w:lastRenderedPageBreak/>
        <w:t>business. Remember you don’t need to calculate things to the last penny, conservative ballpark figures are usually enough to show that the gain vastly exceeds the costs.</w:t>
      </w:r>
    </w:p>
    <w:p w14:paraId="3FB14AD4" w14:textId="77777777" w:rsidR="00F361E7" w:rsidRDefault="00F361E7" w:rsidP="00F361E7">
      <w:pPr>
        <w:pStyle w:val="NormalWeb"/>
        <w:spacing w:before="240" w:beforeAutospacing="0" w:after="240" w:afterAutospacing="0"/>
      </w:pPr>
      <w:r>
        <w:rPr>
          <w:rFonts w:ascii="Arial" w:hAnsi="Arial" w:cs="Arial"/>
          <w:color w:val="000000"/>
          <w:sz w:val="22"/>
          <w:szCs w:val="22"/>
        </w:rPr>
        <w:t>Start with the standard calculation for percentages. For the employee turnover rate, the formula looks like this: </w:t>
      </w:r>
    </w:p>
    <w:p w14:paraId="0F909071" w14:textId="77777777" w:rsidR="00F361E7" w:rsidRDefault="00F361E7" w:rsidP="00F361E7">
      <w:pPr>
        <w:pStyle w:val="NormalWeb"/>
        <w:spacing w:before="240" w:beforeAutospacing="0" w:after="240" w:afterAutospacing="0"/>
      </w:pPr>
      <w:r>
        <w:rPr>
          <w:rFonts w:ascii="Arial" w:hAnsi="Arial" w:cs="Arial"/>
          <w:b/>
          <w:bCs/>
          <w:color w:val="000000"/>
          <w:sz w:val="22"/>
          <w:szCs w:val="22"/>
        </w:rPr>
        <w:t>Turnover rate = 5/50 x 100 = 0.1 x 100 = 10%</w:t>
      </w:r>
    </w:p>
    <w:p w14:paraId="38020855"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Instead of simply reporting a 10 percent </w:t>
      </w:r>
      <w:hyperlink r:id="rId17" w:history="1">
        <w:r>
          <w:rPr>
            <w:rStyle w:val="Hyperlink"/>
            <w:rFonts w:ascii="Arial" w:hAnsi="Arial" w:cs="Arial"/>
            <w:color w:val="1155CC"/>
            <w:sz w:val="22"/>
            <w:szCs w:val="22"/>
          </w:rPr>
          <w:t>turnover rate</w:t>
        </w:r>
      </w:hyperlink>
      <w:r>
        <w:rPr>
          <w:rFonts w:ascii="Arial" w:hAnsi="Arial" w:cs="Arial"/>
          <w:color w:val="000000"/>
          <w:sz w:val="22"/>
          <w:szCs w:val="22"/>
        </w:rPr>
        <w:t>, translate this number into real financial impact.</w:t>
      </w:r>
    </w:p>
    <w:p w14:paraId="41067115" w14:textId="77777777" w:rsidR="00F361E7" w:rsidRDefault="00F361E7" w:rsidP="00F361E7">
      <w:pPr>
        <w:pStyle w:val="NormalWeb"/>
        <w:spacing w:before="240" w:beforeAutospacing="0" w:after="240" w:afterAutospacing="0"/>
      </w:pPr>
      <w:r>
        <w:rPr>
          <w:rFonts w:ascii="Arial" w:hAnsi="Arial" w:cs="Arial"/>
          <w:color w:val="000000"/>
          <w:sz w:val="22"/>
          <w:szCs w:val="22"/>
        </w:rPr>
        <w:t>A 10 percent turnover rate means that:</w:t>
      </w:r>
    </w:p>
    <w:p w14:paraId="2F2D020E" w14:textId="77777777" w:rsidR="00F361E7" w:rsidRDefault="00F361E7" w:rsidP="00F361E7">
      <w:pPr>
        <w:pStyle w:val="NormalWeb"/>
        <w:numPr>
          <w:ilvl w:val="0"/>
          <w:numId w:val="2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In a medium-sized company with 250 employees, 25 employees are leaving.</w:t>
      </w:r>
    </w:p>
    <w:p w14:paraId="6CB49B3D" w14:textId="77777777" w:rsidR="00F361E7" w:rsidRDefault="00F361E7" w:rsidP="00F361E7">
      <w:pPr>
        <w:pStyle w:val="Norma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Cost per replacement:</w:t>
      </w:r>
      <w:r>
        <w:rPr>
          <w:rFonts w:ascii="Arial" w:hAnsi="Arial" w:cs="Arial"/>
          <w:color w:val="000000"/>
          <w:sz w:val="22"/>
          <w:szCs w:val="22"/>
        </w:rPr>
        <w:t xml:space="preserve"> $40,000</w:t>
      </w:r>
    </w:p>
    <w:p w14:paraId="67B4704A" w14:textId="77777777" w:rsidR="00F361E7" w:rsidRDefault="00F361E7" w:rsidP="00F361E7">
      <w:pPr>
        <w:pStyle w:val="Norma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Total cost impact:</w:t>
      </w:r>
      <w:r>
        <w:rPr>
          <w:rFonts w:ascii="Arial" w:hAnsi="Arial" w:cs="Arial"/>
          <w:color w:val="000000"/>
          <w:sz w:val="22"/>
          <w:szCs w:val="22"/>
        </w:rPr>
        <w:t xml:space="preserve"> 25 × $40,000 = $1,000,000</w:t>
      </w:r>
    </w:p>
    <w:p w14:paraId="1044ADC3" w14:textId="77777777" w:rsidR="00F361E7" w:rsidRDefault="00F361E7" w:rsidP="00F361E7">
      <w:pPr>
        <w:pStyle w:val="Norma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New turnover rate:</w:t>
      </w:r>
      <w:r>
        <w:rPr>
          <w:rFonts w:ascii="Arial" w:hAnsi="Arial" w:cs="Arial"/>
          <w:color w:val="000000"/>
          <w:sz w:val="22"/>
          <w:szCs w:val="22"/>
        </w:rPr>
        <w:t xml:space="preserve"> 5% → 12.5 employees leaving (approximately 12–13 employees)</w:t>
      </w:r>
    </w:p>
    <w:p w14:paraId="35CAD461" w14:textId="77777777" w:rsidR="00F361E7" w:rsidRDefault="00F361E7" w:rsidP="00F361E7">
      <w:pPr>
        <w:pStyle w:val="Norma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Employees retained:</w:t>
      </w:r>
      <w:r>
        <w:rPr>
          <w:rFonts w:ascii="Arial" w:hAnsi="Arial" w:cs="Arial"/>
          <w:color w:val="000000"/>
          <w:sz w:val="22"/>
          <w:szCs w:val="22"/>
        </w:rPr>
        <w:t xml:space="preserve"> 25 – 12.5 = 12.5 employees saved (approx.)</w:t>
      </w:r>
    </w:p>
    <w:p w14:paraId="41424C1A" w14:textId="77777777" w:rsidR="00F361E7" w:rsidRDefault="00F361E7" w:rsidP="00F361E7">
      <w:pPr>
        <w:pStyle w:val="Norma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Cost per replacement:</w:t>
      </w:r>
      <w:r>
        <w:rPr>
          <w:rFonts w:ascii="Arial" w:hAnsi="Arial" w:cs="Arial"/>
          <w:color w:val="000000"/>
          <w:sz w:val="22"/>
          <w:szCs w:val="22"/>
        </w:rPr>
        <w:t xml:space="preserve"> $40,000</w:t>
      </w:r>
    </w:p>
    <w:p w14:paraId="276E6A7F" w14:textId="77777777" w:rsidR="00F361E7" w:rsidRDefault="00F361E7" w:rsidP="00F361E7">
      <w:pPr>
        <w:pStyle w:val="NormalWeb"/>
        <w:numPr>
          <w:ilvl w:val="1"/>
          <w:numId w:val="21"/>
        </w:numPr>
        <w:spacing w:before="0" w:beforeAutospacing="0" w:after="240" w:afterAutospacing="0"/>
        <w:textAlignment w:val="baseline"/>
        <w:rPr>
          <w:rFonts w:ascii="Arial" w:hAnsi="Arial" w:cs="Arial"/>
          <w:color w:val="000000"/>
          <w:sz w:val="22"/>
          <w:szCs w:val="22"/>
        </w:rPr>
      </w:pPr>
      <w:r>
        <w:rPr>
          <w:rFonts w:ascii="Arial" w:hAnsi="Arial" w:cs="Arial"/>
          <w:b/>
          <w:bCs/>
          <w:color w:val="000000"/>
          <w:sz w:val="22"/>
          <w:szCs w:val="22"/>
        </w:rPr>
        <w:t>Total savings:</w:t>
      </w:r>
      <w:r>
        <w:rPr>
          <w:rFonts w:ascii="Arial" w:hAnsi="Arial" w:cs="Arial"/>
          <w:color w:val="000000"/>
          <w:sz w:val="22"/>
          <w:szCs w:val="22"/>
        </w:rPr>
        <w:t xml:space="preserve"> 12.5 × $40,000 = $500,000</w:t>
      </w:r>
    </w:p>
    <w:p w14:paraId="51F856F0" w14:textId="77777777" w:rsidR="00F361E7" w:rsidRDefault="00F361E7" w:rsidP="00F361E7">
      <w:pPr>
        <w:pStyle w:val="NormalWeb"/>
        <w:spacing w:before="240" w:beforeAutospacing="0" w:after="240" w:afterAutospacing="0"/>
      </w:pPr>
      <w:r>
        <w:rPr>
          <w:rFonts w:ascii="Arial" w:hAnsi="Arial" w:cs="Arial"/>
          <w:color w:val="000000"/>
          <w:sz w:val="22"/>
          <w:szCs w:val="22"/>
        </w:rPr>
        <w:t>The same applies to other HR initiatives. </w:t>
      </w:r>
    </w:p>
    <w:tbl>
      <w:tblPr>
        <w:tblW w:w="9360" w:type="dxa"/>
        <w:tblCellMar>
          <w:top w:w="15" w:type="dxa"/>
          <w:left w:w="15" w:type="dxa"/>
          <w:bottom w:w="15" w:type="dxa"/>
          <w:right w:w="15" w:type="dxa"/>
        </w:tblCellMar>
        <w:tblLook w:val="04A0" w:firstRow="1" w:lastRow="0" w:firstColumn="1" w:lastColumn="0" w:noHBand="0" w:noVBand="1"/>
      </w:tblPr>
      <w:tblGrid>
        <w:gridCol w:w="3032"/>
        <w:gridCol w:w="3091"/>
        <w:gridCol w:w="3237"/>
      </w:tblGrid>
      <w:tr w:rsidR="00F361E7" w14:paraId="04264508" w14:textId="77777777" w:rsidTr="00F361E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C15FF" w14:textId="77777777" w:rsidR="00F361E7" w:rsidRDefault="00F361E7">
            <w:pPr>
              <w:pStyle w:val="NormalWeb"/>
              <w:spacing w:before="240" w:beforeAutospacing="0" w:after="240" w:afterAutospacing="0"/>
            </w:pPr>
            <w:r>
              <w:rPr>
                <w:rFonts w:ascii="Arial" w:hAnsi="Arial" w:cs="Arial"/>
                <w:color w:val="000000"/>
                <w:sz w:val="22"/>
                <w:szCs w:val="22"/>
              </w:rPr>
              <w:t>For a wellness program*: </w:t>
            </w:r>
          </w:p>
          <w:p w14:paraId="1954A531" w14:textId="77777777" w:rsidR="00F361E7" w:rsidRDefault="00F361E7" w:rsidP="00F361E7">
            <w:pPr>
              <w:pStyle w:val="NormalWeb"/>
              <w:numPr>
                <w:ilvl w:val="0"/>
                <w:numId w:val="22"/>
              </w:numPr>
              <w:spacing w:before="240" w:beforeAutospacing="0" w:after="0" w:afterAutospacing="0"/>
              <w:ind w:left="320" w:hanging="284"/>
              <w:textAlignment w:val="baseline"/>
              <w:rPr>
                <w:rFonts w:ascii="Arial" w:hAnsi="Arial" w:cs="Arial"/>
                <w:color w:val="000000"/>
                <w:sz w:val="22"/>
                <w:szCs w:val="22"/>
              </w:rPr>
            </w:pPr>
            <w:r>
              <w:rPr>
                <w:rFonts w:ascii="Arial" w:hAnsi="Arial" w:cs="Arial"/>
                <w:b/>
                <w:bCs/>
                <w:color w:val="000000"/>
                <w:sz w:val="22"/>
                <w:szCs w:val="22"/>
              </w:rPr>
              <w:t>Company size:</w:t>
            </w:r>
            <w:r>
              <w:rPr>
                <w:rFonts w:ascii="Arial" w:hAnsi="Arial" w:cs="Arial"/>
                <w:color w:val="000000"/>
                <w:sz w:val="22"/>
                <w:szCs w:val="22"/>
              </w:rPr>
              <w:t xml:space="preserve"> 100 employees</w:t>
            </w:r>
          </w:p>
          <w:p w14:paraId="5F51FC33" w14:textId="77777777" w:rsidR="00F361E7" w:rsidRDefault="00F361E7" w:rsidP="00F361E7">
            <w:pPr>
              <w:pStyle w:val="NormalWeb"/>
              <w:numPr>
                <w:ilvl w:val="0"/>
                <w:numId w:val="22"/>
              </w:numPr>
              <w:spacing w:before="0" w:beforeAutospacing="0" w:after="0" w:afterAutospacing="0"/>
              <w:ind w:left="320" w:hanging="284"/>
              <w:textAlignment w:val="baseline"/>
              <w:rPr>
                <w:rFonts w:ascii="Arial" w:hAnsi="Arial" w:cs="Arial"/>
                <w:color w:val="000000"/>
                <w:sz w:val="22"/>
                <w:szCs w:val="22"/>
              </w:rPr>
            </w:pPr>
            <w:r>
              <w:rPr>
                <w:rFonts w:ascii="Arial" w:hAnsi="Arial" w:cs="Arial"/>
                <w:b/>
                <w:bCs/>
                <w:color w:val="000000"/>
                <w:sz w:val="22"/>
                <w:szCs w:val="22"/>
              </w:rPr>
              <w:t>Total work days:</w:t>
            </w:r>
            <w:r>
              <w:rPr>
                <w:rFonts w:ascii="Arial" w:hAnsi="Arial" w:cs="Arial"/>
                <w:color w:val="000000"/>
                <w:sz w:val="22"/>
                <w:szCs w:val="22"/>
              </w:rPr>
              <w:t xml:space="preserve"> 100 employees × 250 days = 25,000 days</w:t>
            </w:r>
          </w:p>
          <w:p w14:paraId="67452198" w14:textId="77777777" w:rsidR="00F361E7" w:rsidRDefault="00F361E7" w:rsidP="00F361E7">
            <w:pPr>
              <w:pStyle w:val="NormalWeb"/>
              <w:numPr>
                <w:ilvl w:val="0"/>
                <w:numId w:val="22"/>
              </w:numPr>
              <w:spacing w:before="0" w:beforeAutospacing="0" w:after="0" w:afterAutospacing="0"/>
              <w:ind w:left="320" w:hanging="284"/>
              <w:textAlignment w:val="baseline"/>
              <w:rPr>
                <w:rFonts w:ascii="Arial" w:hAnsi="Arial" w:cs="Arial"/>
                <w:color w:val="000000"/>
                <w:sz w:val="22"/>
                <w:szCs w:val="22"/>
              </w:rPr>
            </w:pPr>
            <w:r>
              <w:rPr>
                <w:rFonts w:ascii="Arial" w:hAnsi="Arial" w:cs="Arial"/>
                <w:b/>
                <w:bCs/>
                <w:color w:val="000000"/>
                <w:sz w:val="22"/>
                <w:szCs w:val="22"/>
              </w:rPr>
              <w:t>Absenteeism reduction:</w:t>
            </w:r>
            <w:r>
              <w:rPr>
                <w:rFonts w:ascii="Arial" w:hAnsi="Arial" w:cs="Arial"/>
                <w:color w:val="000000"/>
                <w:sz w:val="22"/>
                <w:szCs w:val="22"/>
              </w:rPr>
              <w:t xml:space="preserve"> 10%</w:t>
            </w:r>
          </w:p>
          <w:p w14:paraId="6226A1BA" w14:textId="77777777" w:rsidR="00F361E7" w:rsidRDefault="00F361E7" w:rsidP="00F361E7">
            <w:pPr>
              <w:pStyle w:val="NormalWeb"/>
              <w:numPr>
                <w:ilvl w:val="0"/>
                <w:numId w:val="22"/>
              </w:numPr>
              <w:spacing w:before="0" w:beforeAutospacing="0" w:after="0" w:afterAutospacing="0"/>
              <w:ind w:left="320" w:hanging="284"/>
              <w:textAlignment w:val="baseline"/>
              <w:rPr>
                <w:rFonts w:ascii="Arial" w:hAnsi="Arial" w:cs="Arial"/>
                <w:color w:val="000000"/>
                <w:sz w:val="22"/>
                <w:szCs w:val="22"/>
              </w:rPr>
            </w:pPr>
            <w:r>
              <w:rPr>
                <w:rFonts w:ascii="Arial" w:hAnsi="Arial" w:cs="Arial"/>
                <w:b/>
                <w:bCs/>
                <w:color w:val="000000"/>
                <w:sz w:val="22"/>
                <w:szCs w:val="22"/>
              </w:rPr>
              <w:t>Absence days saved:</w:t>
            </w:r>
            <w:r>
              <w:rPr>
                <w:rFonts w:ascii="Arial" w:hAnsi="Arial" w:cs="Arial"/>
                <w:color w:val="000000"/>
                <w:sz w:val="22"/>
                <w:szCs w:val="22"/>
              </w:rPr>
              <w:t xml:space="preserve"> 25,000 × 10% = 2,500 days</w:t>
            </w:r>
          </w:p>
          <w:p w14:paraId="7F1750C8" w14:textId="77777777" w:rsidR="00F361E7" w:rsidRDefault="00F361E7" w:rsidP="00F361E7">
            <w:pPr>
              <w:pStyle w:val="NormalWeb"/>
              <w:numPr>
                <w:ilvl w:val="0"/>
                <w:numId w:val="22"/>
              </w:numPr>
              <w:spacing w:before="0" w:beforeAutospacing="0" w:after="0" w:afterAutospacing="0"/>
              <w:ind w:left="320" w:hanging="284"/>
              <w:textAlignment w:val="baseline"/>
              <w:rPr>
                <w:rFonts w:ascii="Arial" w:hAnsi="Arial" w:cs="Arial"/>
                <w:color w:val="000000"/>
                <w:sz w:val="22"/>
                <w:szCs w:val="22"/>
              </w:rPr>
            </w:pPr>
            <w:r>
              <w:rPr>
                <w:rFonts w:ascii="Arial" w:hAnsi="Arial" w:cs="Arial"/>
                <w:b/>
                <w:bCs/>
                <w:color w:val="000000"/>
                <w:sz w:val="22"/>
                <w:szCs w:val="22"/>
              </w:rPr>
              <w:t>Cost per absence day:</w:t>
            </w:r>
            <w:r>
              <w:rPr>
                <w:rFonts w:ascii="Arial" w:hAnsi="Arial" w:cs="Arial"/>
                <w:color w:val="000000"/>
                <w:sz w:val="22"/>
                <w:szCs w:val="22"/>
              </w:rPr>
              <w:t xml:space="preserve"> $300</w:t>
            </w:r>
          </w:p>
          <w:p w14:paraId="3C82FE4B" w14:textId="77777777" w:rsidR="00F361E7" w:rsidRDefault="00F361E7" w:rsidP="00F361E7">
            <w:pPr>
              <w:pStyle w:val="NormalWeb"/>
              <w:numPr>
                <w:ilvl w:val="0"/>
                <w:numId w:val="22"/>
              </w:numPr>
              <w:spacing w:before="0" w:beforeAutospacing="0" w:after="240" w:afterAutospacing="0"/>
              <w:ind w:left="320" w:hanging="284"/>
              <w:textAlignment w:val="baseline"/>
              <w:rPr>
                <w:rFonts w:ascii="Arial" w:hAnsi="Arial" w:cs="Arial"/>
                <w:color w:val="000000"/>
                <w:sz w:val="22"/>
                <w:szCs w:val="22"/>
              </w:rPr>
            </w:pPr>
            <w:r>
              <w:rPr>
                <w:rFonts w:ascii="Arial" w:hAnsi="Arial" w:cs="Arial"/>
                <w:b/>
                <w:bCs/>
                <w:color w:val="000000"/>
                <w:sz w:val="22"/>
                <w:szCs w:val="22"/>
              </w:rPr>
              <w:t>Total cost savings:</w:t>
            </w:r>
            <w:r>
              <w:rPr>
                <w:rFonts w:ascii="Arial" w:hAnsi="Arial" w:cs="Arial"/>
                <w:color w:val="000000"/>
                <w:sz w:val="22"/>
                <w:szCs w:val="22"/>
              </w:rPr>
              <w:t xml:space="preserve"> 2,500 × $300 = $750,000</w:t>
            </w:r>
          </w:p>
          <w:p w14:paraId="086263D5" w14:textId="77777777" w:rsidR="00F361E7" w:rsidRDefault="00F361E7">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C9B06" w14:textId="77777777" w:rsidR="00F361E7" w:rsidRDefault="00F361E7">
            <w:pPr>
              <w:pStyle w:val="NormalWeb"/>
              <w:spacing w:before="240" w:beforeAutospacing="0" w:after="240" w:afterAutospacing="0"/>
            </w:pPr>
            <w:r>
              <w:rPr>
                <w:rFonts w:ascii="Arial" w:hAnsi="Arial" w:cs="Arial"/>
                <w:color w:val="000000"/>
                <w:sz w:val="22"/>
                <w:szCs w:val="22"/>
              </w:rPr>
              <w:t>For upskilling and training programs:</w:t>
            </w:r>
          </w:p>
          <w:p w14:paraId="2FF41B4F" w14:textId="77777777" w:rsidR="00F361E7" w:rsidRDefault="00F361E7" w:rsidP="00F361E7">
            <w:pPr>
              <w:pStyle w:val="NormalWeb"/>
              <w:numPr>
                <w:ilvl w:val="0"/>
                <w:numId w:val="23"/>
              </w:numPr>
              <w:spacing w:before="240" w:beforeAutospacing="0" w:after="0" w:afterAutospacing="0"/>
              <w:ind w:left="360" w:hanging="257"/>
              <w:textAlignment w:val="baseline"/>
              <w:rPr>
                <w:rFonts w:ascii="Arial" w:hAnsi="Arial" w:cs="Arial"/>
                <w:color w:val="000000"/>
                <w:sz w:val="22"/>
                <w:szCs w:val="22"/>
              </w:rPr>
            </w:pPr>
            <w:r>
              <w:rPr>
                <w:rFonts w:ascii="Arial" w:hAnsi="Arial" w:cs="Arial"/>
                <w:b/>
                <w:bCs/>
                <w:color w:val="000000"/>
                <w:sz w:val="22"/>
                <w:szCs w:val="22"/>
              </w:rPr>
              <w:t>Company size:</w:t>
            </w:r>
            <w:r>
              <w:rPr>
                <w:rFonts w:ascii="Arial" w:hAnsi="Arial" w:cs="Arial"/>
                <w:color w:val="000000"/>
                <w:sz w:val="22"/>
                <w:szCs w:val="22"/>
              </w:rPr>
              <w:t xml:space="preserve"> 100 employees</w:t>
            </w:r>
          </w:p>
          <w:p w14:paraId="42C86F47" w14:textId="77777777" w:rsidR="00F361E7" w:rsidRDefault="00F361E7" w:rsidP="00F361E7">
            <w:pPr>
              <w:pStyle w:val="NormalWeb"/>
              <w:numPr>
                <w:ilvl w:val="0"/>
                <w:numId w:val="23"/>
              </w:numPr>
              <w:spacing w:before="0" w:beforeAutospacing="0" w:after="0" w:afterAutospacing="0"/>
              <w:ind w:left="360" w:hanging="257"/>
              <w:textAlignment w:val="baseline"/>
              <w:rPr>
                <w:rFonts w:ascii="Arial" w:hAnsi="Arial" w:cs="Arial"/>
                <w:color w:val="000000"/>
                <w:sz w:val="22"/>
                <w:szCs w:val="22"/>
              </w:rPr>
            </w:pPr>
            <w:r>
              <w:rPr>
                <w:rFonts w:ascii="Arial" w:hAnsi="Arial" w:cs="Arial"/>
                <w:b/>
                <w:bCs/>
                <w:color w:val="000000"/>
                <w:sz w:val="22"/>
                <w:szCs w:val="22"/>
              </w:rPr>
              <w:t>Baseline revenue per employee:</w:t>
            </w:r>
            <w:r>
              <w:rPr>
                <w:rFonts w:ascii="Arial" w:hAnsi="Arial" w:cs="Arial"/>
                <w:color w:val="000000"/>
                <w:sz w:val="22"/>
                <w:szCs w:val="22"/>
              </w:rPr>
              <w:t xml:space="preserve"> $200,000</w:t>
            </w:r>
          </w:p>
          <w:p w14:paraId="1E61DEDF" w14:textId="77777777" w:rsidR="00F361E7" w:rsidRDefault="00F361E7" w:rsidP="00F361E7">
            <w:pPr>
              <w:pStyle w:val="NormalWeb"/>
              <w:numPr>
                <w:ilvl w:val="0"/>
                <w:numId w:val="23"/>
              </w:numPr>
              <w:spacing w:before="0" w:beforeAutospacing="0" w:after="0" w:afterAutospacing="0"/>
              <w:ind w:left="360" w:hanging="257"/>
              <w:textAlignment w:val="baseline"/>
              <w:rPr>
                <w:rFonts w:ascii="Arial" w:hAnsi="Arial" w:cs="Arial"/>
                <w:color w:val="000000"/>
                <w:sz w:val="22"/>
                <w:szCs w:val="22"/>
              </w:rPr>
            </w:pPr>
            <w:r>
              <w:rPr>
                <w:rFonts w:ascii="Arial" w:hAnsi="Arial" w:cs="Arial"/>
                <w:b/>
                <w:bCs/>
                <w:color w:val="000000"/>
                <w:sz w:val="22"/>
                <w:szCs w:val="22"/>
              </w:rPr>
              <w:t>Productivity Boost:</w:t>
            </w:r>
            <w:r>
              <w:rPr>
                <w:rFonts w:ascii="Arial" w:hAnsi="Arial" w:cs="Arial"/>
                <w:color w:val="000000"/>
                <w:sz w:val="22"/>
                <w:szCs w:val="22"/>
              </w:rPr>
              <w:t xml:space="preserve"> 25%</w:t>
            </w:r>
          </w:p>
          <w:p w14:paraId="2BAFCFF4" w14:textId="77777777" w:rsidR="00F361E7" w:rsidRDefault="00F361E7" w:rsidP="00F361E7">
            <w:pPr>
              <w:pStyle w:val="NormalWeb"/>
              <w:numPr>
                <w:ilvl w:val="0"/>
                <w:numId w:val="23"/>
              </w:numPr>
              <w:spacing w:before="0" w:beforeAutospacing="0" w:after="0" w:afterAutospacing="0"/>
              <w:ind w:left="360" w:hanging="257"/>
              <w:textAlignment w:val="baseline"/>
              <w:rPr>
                <w:rFonts w:ascii="Arial" w:hAnsi="Arial" w:cs="Arial"/>
                <w:color w:val="000000"/>
                <w:sz w:val="22"/>
                <w:szCs w:val="22"/>
              </w:rPr>
            </w:pPr>
            <w:r>
              <w:rPr>
                <w:rFonts w:ascii="Arial" w:hAnsi="Arial" w:cs="Arial"/>
                <w:b/>
                <w:bCs/>
                <w:color w:val="000000"/>
                <w:sz w:val="22"/>
                <w:szCs w:val="22"/>
              </w:rPr>
              <w:t>Additional revenue per employee:</w:t>
            </w:r>
            <w:r>
              <w:rPr>
                <w:rFonts w:ascii="Arial" w:hAnsi="Arial" w:cs="Arial"/>
                <w:color w:val="000000"/>
                <w:sz w:val="22"/>
                <w:szCs w:val="22"/>
              </w:rPr>
              <w:t xml:space="preserve"> $200,000 × 25% = $50,000</w:t>
            </w:r>
          </w:p>
          <w:p w14:paraId="12C98D4C" w14:textId="77777777" w:rsidR="00F361E7" w:rsidRDefault="00F361E7" w:rsidP="00F361E7">
            <w:pPr>
              <w:pStyle w:val="NormalWeb"/>
              <w:numPr>
                <w:ilvl w:val="0"/>
                <w:numId w:val="23"/>
              </w:numPr>
              <w:spacing w:before="0" w:beforeAutospacing="0" w:after="240" w:afterAutospacing="0"/>
              <w:ind w:left="360" w:hanging="257"/>
              <w:textAlignment w:val="baseline"/>
              <w:rPr>
                <w:rFonts w:ascii="Arial" w:hAnsi="Arial" w:cs="Arial"/>
                <w:color w:val="000000"/>
                <w:sz w:val="22"/>
                <w:szCs w:val="22"/>
              </w:rPr>
            </w:pPr>
            <w:r>
              <w:rPr>
                <w:rFonts w:ascii="Arial" w:hAnsi="Arial" w:cs="Arial"/>
                <w:b/>
                <w:bCs/>
                <w:color w:val="000000"/>
                <w:sz w:val="22"/>
                <w:szCs w:val="22"/>
              </w:rPr>
              <w:t>Total Revenue Impact:</w:t>
            </w:r>
            <w:r>
              <w:rPr>
                <w:rFonts w:ascii="Arial" w:hAnsi="Arial" w:cs="Arial"/>
                <w:color w:val="000000"/>
                <w:sz w:val="22"/>
                <w:szCs w:val="22"/>
              </w:rPr>
              <w:t xml:space="preserve"> 100 × $50,000 = $5,000,000</w:t>
            </w:r>
          </w:p>
          <w:p w14:paraId="593E654A" w14:textId="77777777" w:rsidR="00F361E7" w:rsidRDefault="00F361E7">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0A911" w14:textId="77777777" w:rsidR="00F361E7" w:rsidRDefault="00F361E7">
            <w:pPr>
              <w:pStyle w:val="NormalWeb"/>
              <w:spacing w:before="240" w:beforeAutospacing="0" w:after="240" w:afterAutospacing="0"/>
            </w:pPr>
            <w:r>
              <w:rPr>
                <w:rFonts w:ascii="Arial" w:hAnsi="Arial" w:cs="Arial"/>
                <w:color w:val="000000"/>
                <w:sz w:val="22"/>
                <w:szCs w:val="22"/>
              </w:rPr>
              <w:t>For a retention program:</w:t>
            </w:r>
          </w:p>
          <w:p w14:paraId="7F22BB34" w14:textId="77777777" w:rsidR="00F361E7" w:rsidRDefault="00F361E7" w:rsidP="00F361E7">
            <w:pPr>
              <w:pStyle w:val="NormalWeb"/>
              <w:numPr>
                <w:ilvl w:val="0"/>
                <w:numId w:val="24"/>
              </w:numPr>
              <w:spacing w:before="24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Company size:</w:t>
            </w:r>
            <w:r>
              <w:rPr>
                <w:rFonts w:ascii="Arial" w:hAnsi="Arial" w:cs="Arial"/>
                <w:color w:val="000000"/>
                <w:sz w:val="22"/>
                <w:szCs w:val="22"/>
              </w:rPr>
              <w:t xml:space="preserve"> 100 employees</w:t>
            </w:r>
          </w:p>
          <w:p w14:paraId="7274A569" w14:textId="77777777" w:rsidR="00F361E7" w:rsidRDefault="00F361E7" w:rsidP="00F361E7">
            <w:pPr>
              <w:pStyle w:val="NormalWeb"/>
              <w:numPr>
                <w:ilvl w:val="0"/>
                <w:numId w:val="25"/>
              </w:numPr>
              <w:spacing w:before="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Baseline turnover:</w:t>
            </w:r>
            <w:r>
              <w:rPr>
                <w:rFonts w:ascii="Arial" w:hAnsi="Arial" w:cs="Arial"/>
                <w:color w:val="000000"/>
                <w:sz w:val="22"/>
                <w:szCs w:val="22"/>
              </w:rPr>
              <w:t xml:space="preserve"> Assume 15% turnover (15 employees leaving)</w:t>
            </w:r>
          </w:p>
          <w:p w14:paraId="7FFAA028" w14:textId="77777777" w:rsidR="00F361E7" w:rsidRDefault="00F361E7" w:rsidP="00F361E7">
            <w:pPr>
              <w:pStyle w:val="NormalWeb"/>
              <w:numPr>
                <w:ilvl w:val="0"/>
                <w:numId w:val="25"/>
              </w:numPr>
              <w:spacing w:before="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Improved turnover:</w:t>
            </w:r>
            <w:r>
              <w:rPr>
                <w:rFonts w:ascii="Arial" w:hAnsi="Arial" w:cs="Arial"/>
                <w:color w:val="000000"/>
                <w:sz w:val="22"/>
                <w:szCs w:val="22"/>
              </w:rPr>
              <w:t xml:space="preserve"> Reduced to 12% (12 employees leaving)</w:t>
            </w:r>
          </w:p>
          <w:p w14:paraId="4CDF17D7" w14:textId="77777777" w:rsidR="00F361E7" w:rsidRDefault="00F361E7" w:rsidP="00F361E7">
            <w:pPr>
              <w:pStyle w:val="NormalWeb"/>
              <w:numPr>
                <w:ilvl w:val="0"/>
                <w:numId w:val="25"/>
              </w:numPr>
              <w:spacing w:before="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Employees retained:</w:t>
            </w:r>
            <w:r>
              <w:rPr>
                <w:rFonts w:ascii="Arial" w:hAnsi="Arial" w:cs="Arial"/>
                <w:color w:val="000000"/>
                <w:sz w:val="22"/>
                <w:szCs w:val="22"/>
              </w:rPr>
              <w:t xml:space="preserve"> 15 – 12 = 3 employees saved</w:t>
            </w:r>
          </w:p>
          <w:p w14:paraId="25A26FF2" w14:textId="77777777" w:rsidR="00F361E7" w:rsidRDefault="00F361E7" w:rsidP="00F361E7">
            <w:pPr>
              <w:pStyle w:val="NormalWeb"/>
              <w:numPr>
                <w:ilvl w:val="0"/>
                <w:numId w:val="25"/>
              </w:numPr>
              <w:spacing w:before="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Average employee salary:</w:t>
            </w:r>
            <w:r>
              <w:rPr>
                <w:rFonts w:ascii="Arial" w:hAnsi="Arial" w:cs="Arial"/>
                <w:color w:val="000000"/>
                <w:sz w:val="22"/>
                <w:szCs w:val="22"/>
              </w:rPr>
              <w:t xml:space="preserve"> $60,000</w:t>
            </w:r>
          </w:p>
          <w:p w14:paraId="63AD4C69" w14:textId="77777777" w:rsidR="00F361E7" w:rsidRDefault="00F361E7" w:rsidP="00F361E7">
            <w:pPr>
              <w:pStyle w:val="NormalWeb"/>
              <w:numPr>
                <w:ilvl w:val="0"/>
                <w:numId w:val="25"/>
              </w:numPr>
              <w:spacing w:before="0" w:beforeAutospacing="0" w:after="0" w:afterAutospacing="0"/>
              <w:ind w:left="371" w:hanging="270"/>
              <w:textAlignment w:val="baseline"/>
              <w:rPr>
                <w:rFonts w:ascii="Arial" w:hAnsi="Arial" w:cs="Arial"/>
                <w:color w:val="000000"/>
                <w:sz w:val="22"/>
                <w:szCs w:val="22"/>
              </w:rPr>
            </w:pPr>
            <w:r>
              <w:rPr>
                <w:rFonts w:ascii="Arial" w:hAnsi="Arial" w:cs="Arial"/>
                <w:b/>
                <w:bCs/>
                <w:color w:val="000000"/>
                <w:sz w:val="22"/>
                <w:szCs w:val="22"/>
              </w:rPr>
              <w:t>Replacement cost (150% of salary):</w:t>
            </w:r>
            <w:r>
              <w:rPr>
                <w:rFonts w:ascii="Arial" w:hAnsi="Arial" w:cs="Arial"/>
                <w:color w:val="000000"/>
                <w:sz w:val="22"/>
                <w:szCs w:val="22"/>
              </w:rPr>
              <w:t xml:space="preserve"> $60,000 × 150% = $90,000</w:t>
            </w:r>
          </w:p>
          <w:p w14:paraId="0A594C83" w14:textId="77777777" w:rsidR="00F361E7" w:rsidRDefault="00F361E7" w:rsidP="00F361E7">
            <w:pPr>
              <w:pStyle w:val="NormalWeb"/>
              <w:numPr>
                <w:ilvl w:val="0"/>
                <w:numId w:val="25"/>
              </w:numPr>
              <w:spacing w:before="0" w:beforeAutospacing="0" w:after="240" w:afterAutospacing="0"/>
              <w:ind w:left="371" w:hanging="270"/>
              <w:textAlignment w:val="baseline"/>
              <w:rPr>
                <w:rFonts w:ascii="Arial" w:hAnsi="Arial" w:cs="Arial"/>
                <w:color w:val="000000"/>
                <w:sz w:val="22"/>
                <w:szCs w:val="22"/>
              </w:rPr>
            </w:pPr>
            <w:r>
              <w:rPr>
                <w:rFonts w:ascii="Arial" w:hAnsi="Arial" w:cs="Arial"/>
                <w:b/>
                <w:bCs/>
                <w:color w:val="000000"/>
                <w:sz w:val="22"/>
                <w:szCs w:val="22"/>
              </w:rPr>
              <w:t>Total cost savings:</w:t>
            </w:r>
            <w:r>
              <w:rPr>
                <w:rFonts w:ascii="Arial" w:hAnsi="Arial" w:cs="Arial"/>
                <w:color w:val="000000"/>
                <w:sz w:val="22"/>
                <w:szCs w:val="22"/>
              </w:rPr>
              <w:t xml:space="preserve"> 3 × $90,000 = $270,000</w:t>
            </w:r>
          </w:p>
          <w:p w14:paraId="1ED8F471" w14:textId="77777777" w:rsidR="00F361E7" w:rsidRDefault="00F361E7">
            <w:pPr>
              <w:rPr>
                <w:rFonts w:ascii="Times New Roman" w:hAnsi="Times New Roman" w:cs="Times New Roman"/>
                <w:sz w:val="24"/>
                <w:szCs w:val="24"/>
              </w:rPr>
            </w:pPr>
          </w:p>
        </w:tc>
      </w:tr>
    </w:tbl>
    <w:p w14:paraId="4B32FD4D"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*Additionally, using the </w:t>
      </w:r>
      <w:hyperlink r:id="rId18" w:history="1">
        <w:r>
          <w:rPr>
            <w:rStyle w:val="Hyperlink"/>
            <w:rFonts w:ascii="Arial" w:hAnsi="Arial" w:cs="Arial"/>
            <w:color w:val="1155CC"/>
            <w:sz w:val="22"/>
            <w:szCs w:val="22"/>
          </w:rPr>
          <w:t>SHRM benchmark</w:t>
        </w:r>
      </w:hyperlink>
      <w:r>
        <w:rPr>
          <w:rFonts w:ascii="Arial" w:hAnsi="Arial" w:cs="Arial"/>
          <w:color w:val="000000"/>
          <w:sz w:val="22"/>
          <w:szCs w:val="22"/>
        </w:rPr>
        <w:t>, every $1 invested in wellness should yield a $3 return, reinforcing the financial impact of these savings.</w:t>
      </w:r>
    </w:p>
    <w:p w14:paraId="7E2C520E" w14:textId="77777777" w:rsidR="00F361E7" w:rsidRDefault="00F361E7" w:rsidP="00F361E7">
      <w:pPr>
        <w:pStyle w:val="Heading4"/>
        <w:spacing w:before="240" w:after="240"/>
      </w:pPr>
      <w:r>
        <w:rPr>
          <w:b/>
          <w:bCs/>
        </w:rPr>
        <w:lastRenderedPageBreak/>
        <w:t>Step one: Calculate your cost savings and financial impact  </w:t>
      </w:r>
    </w:p>
    <w:p w14:paraId="0554D02F" w14:textId="77777777" w:rsidR="00F361E7" w:rsidRDefault="00F361E7" w:rsidP="00F361E7">
      <w:pPr>
        <w:pStyle w:val="NormalWeb"/>
        <w:spacing w:before="240" w:beforeAutospacing="0" w:after="240" w:afterAutospacing="0"/>
      </w:pPr>
      <w:r>
        <w:rPr>
          <w:rFonts w:ascii="Arial" w:hAnsi="Arial" w:cs="Arial"/>
          <w:color w:val="000000"/>
          <w:sz w:val="22"/>
          <w:szCs w:val="22"/>
        </w:rPr>
        <w:t>Use the table below to analyze recent HR initiatives and calculate their financial impact.</w:t>
      </w:r>
    </w:p>
    <w:tbl>
      <w:tblPr>
        <w:tblW w:w="0" w:type="auto"/>
        <w:tblCellMar>
          <w:top w:w="15" w:type="dxa"/>
          <w:left w:w="15" w:type="dxa"/>
          <w:bottom w:w="15" w:type="dxa"/>
          <w:right w:w="15" w:type="dxa"/>
        </w:tblCellMar>
        <w:tblLook w:val="04A0" w:firstRow="1" w:lastRow="0" w:firstColumn="1" w:lastColumn="0" w:noHBand="0" w:noVBand="1"/>
      </w:tblPr>
      <w:tblGrid>
        <w:gridCol w:w="2983"/>
        <w:gridCol w:w="2684"/>
        <w:gridCol w:w="3673"/>
      </w:tblGrid>
      <w:tr w:rsidR="00F361E7" w14:paraId="061E1D06" w14:textId="77777777" w:rsidTr="00F361E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36089" w14:textId="77777777" w:rsidR="00F361E7" w:rsidRDefault="00F361E7">
            <w:pPr>
              <w:pStyle w:val="NormalWeb"/>
              <w:spacing w:before="240" w:beforeAutospacing="0" w:after="240" w:afterAutospacing="0"/>
            </w:pPr>
            <w:r>
              <w:rPr>
                <w:rFonts w:ascii="Arial" w:hAnsi="Arial" w:cs="Arial"/>
                <w:b/>
                <w:bCs/>
                <w:color w:val="000000"/>
                <w:sz w:val="22"/>
                <w:szCs w:val="22"/>
              </w:rPr>
              <w:t>HR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B29DB" w14:textId="77777777" w:rsidR="00F361E7" w:rsidRDefault="00F361E7">
            <w:pPr>
              <w:pStyle w:val="NormalWeb"/>
              <w:spacing w:before="240" w:beforeAutospacing="0" w:after="240" w:afterAutospacing="0"/>
            </w:pPr>
            <w:r>
              <w:rPr>
                <w:rFonts w:ascii="Arial" w:hAnsi="Arial" w:cs="Arial"/>
                <w:b/>
                <w:bCs/>
                <w:color w:val="000000"/>
                <w:sz w:val="22"/>
                <w:szCs w:val="22"/>
              </w:rPr>
              <w:t>ROI &amp; Cost factors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19857" w14:textId="77777777" w:rsidR="00F361E7" w:rsidRDefault="00F361E7">
            <w:pPr>
              <w:pStyle w:val="NormalWeb"/>
              <w:spacing w:before="240" w:beforeAutospacing="0" w:after="240" w:afterAutospacing="0"/>
            </w:pPr>
            <w:r>
              <w:rPr>
                <w:rFonts w:ascii="Arial" w:hAnsi="Arial" w:cs="Arial"/>
                <w:b/>
                <w:bCs/>
                <w:color w:val="000000"/>
                <w:sz w:val="22"/>
                <w:szCs w:val="22"/>
              </w:rPr>
              <w:t>Financial impact</w:t>
            </w:r>
          </w:p>
        </w:tc>
      </w:tr>
      <w:tr w:rsidR="00F361E7" w14:paraId="4829CB24"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C135F" w14:textId="77777777" w:rsidR="00F361E7" w:rsidRDefault="00F361E7">
            <w:pPr>
              <w:pStyle w:val="NormalWeb"/>
              <w:spacing w:before="240" w:beforeAutospacing="0" w:after="240" w:afterAutospacing="0"/>
            </w:pPr>
            <w:r>
              <w:rPr>
                <w:rFonts w:ascii="Arial" w:hAnsi="Arial" w:cs="Arial"/>
                <w:i/>
                <w:iCs/>
                <w:color w:val="999999"/>
                <w:sz w:val="22"/>
                <w:szCs w:val="22"/>
              </w:rPr>
              <w:t>Reduce turnover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FF317" w14:textId="77777777" w:rsidR="00F361E7" w:rsidRDefault="00F361E7">
            <w:pPr>
              <w:pStyle w:val="NormalWeb"/>
              <w:spacing w:before="240" w:beforeAutospacing="0" w:after="240" w:afterAutospacing="0"/>
            </w:pPr>
            <w:r>
              <w:rPr>
                <w:rFonts w:ascii="Arial" w:hAnsi="Arial" w:cs="Arial"/>
                <w:i/>
                <w:iCs/>
                <w:color w:val="999999"/>
                <w:sz w:val="22"/>
                <w:szCs w:val="22"/>
              </w:rPr>
              <w:t>Reduce a 10% turnover rate to 5%</w:t>
            </w:r>
          </w:p>
          <w:p w14:paraId="366D6916" w14:textId="77777777" w:rsidR="00F361E7" w:rsidRDefault="00F361E7">
            <w:pPr>
              <w:pStyle w:val="NormalWeb"/>
              <w:spacing w:before="240" w:beforeAutospacing="0" w:after="240" w:afterAutospacing="0"/>
            </w:pPr>
            <w:r>
              <w:rPr>
                <w:rFonts w:ascii="Arial" w:hAnsi="Arial" w:cs="Arial"/>
                <w:i/>
                <w:iCs/>
                <w:color w:val="999999"/>
                <w:sz w:val="22"/>
                <w:szCs w:val="22"/>
              </w:rPr>
              <w:t>Cost per Replacement: $30,000</w:t>
            </w:r>
          </w:p>
          <w:p w14:paraId="1E653F85" w14:textId="77777777" w:rsidR="00F361E7" w:rsidRDefault="00F361E7">
            <w:pPr>
              <w:pStyle w:val="NormalWeb"/>
              <w:spacing w:before="240" w:beforeAutospacing="0" w:after="240" w:afterAutospacing="0"/>
            </w:pPr>
            <w:r>
              <w:rPr>
                <w:rFonts w:ascii="Arial" w:hAnsi="Arial" w:cs="Arial"/>
                <w:i/>
                <w:iCs/>
                <w:color w:val="999999"/>
                <w:sz w:val="22"/>
                <w:szCs w:val="22"/>
              </w:rPr>
              <w:t>5 employees saved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29295" w14:textId="77777777" w:rsidR="00F361E7" w:rsidRDefault="00F361E7">
            <w:pPr>
              <w:pStyle w:val="NormalWeb"/>
              <w:spacing w:before="240" w:beforeAutospacing="0" w:after="240" w:afterAutospacing="0"/>
            </w:pPr>
            <w:r>
              <w:rPr>
                <w:rFonts w:ascii="Arial" w:hAnsi="Arial" w:cs="Arial"/>
                <w:i/>
                <w:iCs/>
                <w:color w:val="999999"/>
                <w:sz w:val="22"/>
                <w:szCs w:val="22"/>
              </w:rPr>
              <w:t>Total cost impact: 10 EEs leaving × $30,000 = $300,000</w:t>
            </w:r>
          </w:p>
          <w:p w14:paraId="6DFE199F" w14:textId="77777777" w:rsidR="00F361E7" w:rsidRDefault="00F361E7">
            <w:pPr>
              <w:pStyle w:val="NormalWeb"/>
              <w:spacing w:before="240" w:beforeAutospacing="0" w:after="240" w:afterAutospacing="0"/>
            </w:pPr>
            <w:r>
              <w:rPr>
                <w:rFonts w:ascii="Arial" w:hAnsi="Arial" w:cs="Arial"/>
                <w:i/>
                <w:iCs/>
                <w:color w:val="999999"/>
                <w:sz w:val="22"/>
                <w:szCs w:val="22"/>
              </w:rPr>
              <w:t>Total cost savings: 5 EEs staying × $30,000 = $150,000</w:t>
            </w:r>
          </w:p>
        </w:tc>
      </w:tr>
      <w:tr w:rsidR="00F361E7" w14:paraId="077A6B6E"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310F4" w14:textId="77777777" w:rsidR="00F361E7" w:rsidRDefault="00F361E7">
            <w:pPr>
              <w:pStyle w:val="NormalWeb"/>
              <w:spacing w:before="240" w:beforeAutospacing="0" w:after="240" w:afterAutospacing="0"/>
            </w:pPr>
            <w:r>
              <w:rPr>
                <w:rFonts w:ascii="Arial" w:hAnsi="Arial" w:cs="Arial"/>
                <w:i/>
                <w:iCs/>
                <w:color w:val="999999"/>
                <w:sz w:val="22"/>
                <w:szCs w:val="22"/>
              </w:rPr>
              <w:t>Wellness program:  absenteeism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E1132" w14:textId="77777777" w:rsidR="00F361E7" w:rsidRDefault="00F361E7">
            <w:pPr>
              <w:pStyle w:val="NormalWeb"/>
              <w:spacing w:before="240" w:beforeAutospacing="0" w:after="240" w:afterAutospacing="0"/>
            </w:pPr>
            <w:r>
              <w:rPr>
                <w:rFonts w:ascii="Arial" w:hAnsi="Arial" w:cs="Arial"/>
                <w:i/>
                <w:iCs/>
                <w:color w:val="999999"/>
                <w:sz w:val="22"/>
                <w:szCs w:val="22"/>
              </w:rPr>
              <w:t>Absenteeism reduction: 10%</w:t>
            </w:r>
          </w:p>
          <w:p w14:paraId="6236799D" w14:textId="77777777" w:rsidR="00F361E7" w:rsidRDefault="00F361E7">
            <w:pPr>
              <w:pStyle w:val="NormalWeb"/>
              <w:spacing w:before="240" w:beforeAutospacing="0" w:after="240" w:afterAutospacing="0"/>
            </w:pPr>
            <w:r>
              <w:rPr>
                <w:rFonts w:ascii="Arial" w:hAnsi="Arial" w:cs="Arial"/>
                <w:i/>
                <w:iCs/>
                <w:color w:val="999999"/>
                <w:sz w:val="22"/>
                <w:szCs w:val="22"/>
              </w:rPr>
              <w:t>Cost per absence day: $300</w:t>
            </w:r>
          </w:p>
          <w:p w14:paraId="5EE45CB1" w14:textId="77777777" w:rsidR="00F361E7" w:rsidRDefault="00F361E7">
            <w:pPr>
              <w:pStyle w:val="NormalWeb"/>
              <w:spacing w:before="240" w:beforeAutospacing="0" w:after="240" w:afterAutospacing="0"/>
            </w:pPr>
            <w:r>
              <w:rPr>
                <w:rFonts w:ascii="Arial" w:hAnsi="Arial" w:cs="Arial"/>
                <w:i/>
                <w:iCs/>
                <w:color w:val="999999"/>
                <w:sz w:val="22"/>
                <w:szCs w:val="22"/>
              </w:rPr>
              <w:t>Absence days saved: 2,500 days</w:t>
            </w:r>
          </w:p>
          <w:p w14:paraId="79C4D846" w14:textId="77777777" w:rsidR="00F361E7" w:rsidRDefault="00F361E7">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9FDCD" w14:textId="77777777" w:rsidR="00F361E7" w:rsidRDefault="00F361E7">
            <w:pPr>
              <w:pStyle w:val="NormalWeb"/>
              <w:spacing w:before="240" w:beforeAutospacing="0" w:after="240" w:afterAutospacing="0"/>
            </w:pPr>
            <w:r>
              <w:rPr>
                <w:rFonts w:ascii="Arial" w:hAnsi="Arial" w:cs="Arial"/>
                <w:i/>
                <w:iCs/>
                <w:color w:val="999999"/>
                <w:sz w:val="22"/>
                <w:szCs w:val="22"/>
              </w:rPr>
              <w:t>Total cost savings: 2,500 × $300 = $750,000</w:t>
            </w:r>
          </w:p>
        </w:tc>
      </w:tr>
      <w:tr w:rsidR="00F361E7" w14:paraId="17C0B0A8"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81926"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9BDDD"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5B940" w14:textId="77777777" w:rsidR="00F361E7" w:rsidRDefault="00F361E7"/>
        </w:tc>
      </w:tr>
      <w:tr w:rsidR="00F361E7" w14:paraId="2465C781"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5DFCB"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4284"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F9EA4" w14:textId="77777777" w:rsidR="00F361E7" w:rsidRDefault="00F361E7"/>
        </w:tc>
      </w:tr>
      <w:tr w:rsidR="00F361E7" w14:paraId="5C803275" w14:textId="77777777" w:rsidTr="00F361E7">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3761A"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6C645"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12473" w14:textId="77777777" w:rsidR="00F361E7" w:rsidRDefault="00F361E7"/>
        </w:tc>
      </w:tr>
    </w:tbl>
    <w:p w14:paraId="3D1C94CF" w14:textId="77777777" w:rsidR="00F361E7" w:rsidRDefault="00F361E7" w:rsidP="00F361E7">
      <w:pPr>
        <w:pStyle w:val="Heading2"/>
        <w:spacing w:before="280"/>
      </w:pPr>
      <w:r>
        <w:rPr>
          <w:b/>
          <w:bCs/>
          <w:color w:val="000000"/>
        </w:rPr>
        <w:t>Driving meaningful change</w:t>
      </w:r>
    </w:p>
    <w:p w14:paraId="0C85AF08" w14:textId="77777777" w:rsidR="00F361E7" w:rsidRDefault="00F361E7" w:rsidP="00F361E7">
      <w:pPr>
        <w:pStyle w:val="NormalWeb"/>
        <w:spacing w:before="240" w:beforeAutospacing="0" w:after="240" w:afterAutospacing="0"/>
      </w:pPr>
      <w:r>
        <w:rPr>
          <w:rFonts w:ascii="Arial" w:hAnsi="Arial" w:cs="Arial"/>
          <w:color w:val="000000"/>
          <w:sz w:val="22"/>
          <w:szCs w:val="22"/>
        </w:rPr>
        <w:t>So far, you’ve aligned HR programs with business goals, tracked key metrics, and ensured your efforts resonate with business leaders. It’s time to communicate that impact in a way that speaks leadership’s language. </w:t>
      </w:r>
    </w:p>
    <w:p w14:paraId="7F98739C" w14:textId="77777777" w:rsidR="00F361E7" w:rsidRDefault="00F361E7" w:rsidP="00F361E7">
      <w:pPr>
        <w:pStyle w:val="NormalWeb"/>
        <w:spacing w:before="240" w:beforeAutospacing="0" w:after="240" w:afterAutospacing="0"/>
      </w:pPr>
      <w:r>
        <w:rPr>
          <w:rFonts w:ascii="Arial" w:hAnsi="Arial" w:cs="Arial"/>
          <w:color w:val="000000"/>
          <w:sz w:val="22"/>
          <w:szCs w:val="22"/>
        </w:rPr>
        <w:t>Storytelling transforms HR metrics into real-world impact that leadership can relate to and act on. While HR leaders naturally understand the human side of these initiatives, leadership teams need to see the business case.</w:t>
      </w:r>
    </w:p>
    <w:p w14:paraId="1698203C" w14:textId="77777777" w:rsidR="00F361E7" w:rsidRDefault="00F361E7" w:rsidP="00F361E7">
      <w:pPr>
        <w:pStyle w:val="NormalWeb"/>
        <w:spacing w:before="240" w:beforeAutospacing="0" w:after="240" w:afterAutospacing="0"/>
      </w:pPr>
      <w:r>
        <w:rPr>
          <w:rFonts w:ascii="Arial" w:hAnsi="Arial" w:cs="Arial"/>
          <w:color w:val="000000"/>
          <w:sz w:val="22"/>
          <w:szCs w:val="22"/>
        </w:rPr>
        <w:t>To secure buy-in, frame your insights in business terms while keeping the people behind the data front and center. Storytelling connects numbers to tangible outcomes, making it easier for decision-makers to see HR’s value.</w:t>
      </w:r>
    </w:p>
    <w:p w14:paraId="65195B50" w14:textId="77777777" w:rsidR="00F361E7" w:rsidRDefault="00F361E7" w:rsidP="00F361E7">
      <w:pPr>
        <w:pStyle w:val="Heading3"/>
        <w:spacing w:before="240" w:after="240"/>
      </w:pPr>
      <w:r>
        <w:rPr>
          <w:b/>
          <w:bCs/>
        </w:rPr>
        <w:lastRenderedPageBreak/>
        <w:t>Activity: Using metrics to tell a story</w:t>
      </w:r>
    </w:p>
    <w:p w14:paraId="18D0EAC6" w14:textId="77777777" w:rsidR="00F361E7" w:rsidRDefault="00F361E7" w:rsidP="00F361E7">
      <w:pPr>
        <w:pStyle w:val="NormalWeb"/>
        <w:spacing w:before="240" w:beforeAutospacing="0" w:after="240" w:afterAutospacing="0"/>
      </w:pPr>
      <w:r>
        <w:rPr>
          <w:rFonts w:ascii="Arial" w:hAnsi="Arial" w:cs="Arial"/>
          <w:color w:val="000000"/>
          <w:sz w:val="22"/>
          <w:szCs w:val="22"/>
        </w:rPr>
        <w:t>Data is powerful, but storytelling makes it memorable. Here’s how to humanize your HR metrics and make them resonate with leadership.</w:t>
      </w:r>
    </w:p>
    <w:p w14:paraId="21CB7830" w14:textId="77777777" w:rsidR="00F361E7" w:rsidRDefault="00F361E7" w:rsidP="00F361E7">
      <w:pPr>
        <w:pStyle w:val="NormalWeb"/>
        <w:spacing w:before="240" w:beforeAutospacing="0" w:after="240" w:afterAutospacing="0"/>
      </w:pPr>
      <w:r>
        <w:rPr>
          <w:rFonts w:ascii="Arial" w:hAnsi="Arial" w:cs="Arial"/>
          <w:color w:val="000000"/>
          <w:sz w:val="22"/>
          <w:szCs w:val="22"/>
        </w:rPr>
        <w:t>Instead of just reporting a 20 percent increase in engagement scores, explain what caused it.</w:t>
      </w:r>
    </w:p>
    <w:p w14:paraId="15CE7D24" w14:textId="77777777" w:rsidR="00F361E7" w:rsidRDefault="00F361E7" w:rsidP="00F361E7">
      <w:pPr>
        <w:pStyle w:val="NormalWeb"/>
        <w:numPr>
          <w:ilvl w:val="0"/>
          <w:numId w:val="26"/>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Did new learning opportunities boost engagement? Include employee testimonials on how they benefited.</w:t>
      </w:r>
    </w:p>
    <w:p w14:paraId="2DA38E4B" w14:textId="77777777" w:rsidR="00F361E7" w:rsidRDefault="00F361E7" w:rsidP="00F361E7">
      <w:pPr>
        <w:pStyle w:val="NormalWeb"/>
        <w:numPr>
          <w:ilvl w:val="0"/>
          <w:numId w:val="26"/>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Did career development programs increase retention? Show real examples of employees who grew within the company.</w:t>
      </w:r>
    </w:p>
    <w:p w14:paraId="7696A045" w14:textId="77777777" w:rsidR="00F361E7" w:rsidRDefault="00F361E7" w:rsidP="00F361E7">
      <w:pPr>
        <w:pStyle w:val="NormalWeb"/>
        <w:spacing w:before="240" w:beforeAutospacing="0" w:after="240" w:afterAutospacing="0"/>
      </w:pPr>
      <w:r>
        <w:rPr>
          <w:rFonts w:ascii="Arial" w:hAnsi="Arial" w:cs="Arial"/>
          <w:color w:val="000000"/>
          <w:sz w:val="22"/>
          <w:szCs w:val="22"/>
        </w:rPr>
        <w:t>Instead of presenting data on productivity, costs, and business outcomes, connect the dots to show how HR’s work moves the needle.</w:t>
      </w:r>
    </w:p>
    <w:p w14:paraId="0B8F6CC8" w14:textId="77777777" w:rsidR="00F361E7" w:rsidRDefault="00F361E7" w:rsidP="00F361E7">
      <w:pPr>
        <w:pStyle w:val="NormalWeb"/>
        <w:numPr>
          <w:ilvl w:val="0"/>
          <w:numId w:val="27"/>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When employees feel valued, productivity increases</w:t>
      </w:r>
    </w:p>
    <w:p w14:paraId="184CF5EC" w14:textId="77777777" w:rsidR="00F361E7" w:rsidRDefault="00F361E7" w:rsidP="00F361E7">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When wellbeing programs reduce burnout, absenteeism decreases</w:t>
      </w:r>
    </w:p>
    <w:p w14:paraId="5B831A3A" w14:textId="77777777" w:rsidR="00F361E7" w:rsidRDefault="00F361E7" w:rsidP="00F361E7">
      <w:pPr>
        <w:pStyle w:val="NormalWeb"/>
        <w:numPr>
          <w:ilvl w:val="0"/>
          <w:numId w:val="27"/>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When career growth is supported, retention improves</w:t>
      </w:r>
    </w:p>
    <w:p w14:paraId="4F920573" w14:textId="77777777" w:rsidR="00F361E7" w:rsidRDefault="00F361E7" w:rsidP="00F361E7">
      <w:pPr>
        <w:pStyle w:val="NormalWeb"/>
        <w:spacing w:before="240" w:beforeAutospacing="0" w:after="240" w:afterAutospacing="0"/>
      </w:pPr>
      <w:r>
        <w:rPr>
          <w:rFonts w:ascii="Arial" w:hAnsi="Arial" w:cs="Arial"/>
          <w:color w:val="000000"/>
          <w:sz w:val="22"/>
          <w:szCs w:val="22"/>
        </w:rPr>
        <w:t>Instead of just presenting numbers, guide leadership toward the next step. </w:t>
      </w:r>
    </w:p>
    <w:p w14:paraId="2FE7F993" w14:textId="77777777" w:rsidR="00F361E7" w:rsidRDefault="00F361E7" w:rsidP="00F361E7">
      <w:pPr>
        <w:pStyle w:val="NormalWeb"/>
        <w:numPr>
          <w:ilvl w:val="0"/>
          <w:numId w:val="2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What’s the next step? Should the company expand its L&amp;D programs, invest more in wellness, or improve DE&amp;I initiatives?</w:t>
      </w:r>
    </w:p>
    <w:p w14:paraId="715E4C59" w14:textId="77777777" w:rsidR="00F361E7" w:rsidRDefault="00F361E7" w:rsidP="00F361E7">
      <w:pPr>
        <w:pStyle w:val="NormalWeb"/>
        <w:numPr>
          <w:ilvl w:val="0"/>
          <w:numId w:val="2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What’s the takeaway? Summarize and clearly show how HR supports business goals and where leadership should focus next.</w:t>
      </w:r>
    </w:p>
    <w:p w14:paraId="49A3EB44" w14:textId="77777777" w:rsidR="00F361E7" w:rsidRDefault="00F361E7" w:rsidP="00F361E7">
      <w:pPr>
        <w:pStyle w:val="Heading4"/>
        <w:rPr>
          <w:rFonts w:ascii="Times New Roman" w:hAnsi="Times New Roman" w:cs="Times New Roman"/>
          <w:color w:val="auto"/>
        </w:rPr>
      </w:pPr>
      <w:r>
        <w:rPr>
          <w:b/>
          <w:bCs/>
        </w:rPr>
        <w:t>Step one: Create your own stories</w:t>
      </w:r>
    </w:p>
    <w:p w14:paraId="30856FFD" w14:textId="77777777" w:rsidR="00F361E7" w:rsidRDefault="00F361E7" w:rsidP="00F361E7">
      <w:pPr>
        <w:pStyle w:val="NormalWeb"/>
        <w:spacing w:before="0" w:beforeAutospacing="0" w:after="0" w:afterAutospacing="0"/>
      </w:pPr>
      <w:r>
        <w:rPr>
          <w:rFonts w:ascii="Arial" w:hAnsi="Arial" w:cs="Arial"/>
          <w:color w:val="000000"/>
          <w:sz w:val="22"/>
          <w:szCs w:val="22"/>
        </w:rPr>
        <w:t>Use the table below to craft compelling stories from your HR data. Start with a key metric, describe what changed, and explain how leadership can act on it.</w:t>
      </w:r>
    </w:p>
    <w:p w14:paraId="0A26000D" w14:textId="77777777" w:rsidR="00F361E7" w:rsidRDefault="00F361E7" w:rsidP="00F361E7"/>
    <w:tbl>
      <w:tblPr>
        <w:tblW w:w="0" w:type="auto"/>
        <w:tblCellMar>
          <w:top w:w="15" w:type="dxa"/>
          <w:left w:w="15" w:type="dxa"/>
          <w:bottom w:w="15" w:type="dxa"/>
          <w:right w:w="15" w:type="dxa"/>
        </w:tblCellMar>
        <w:tblLook w:val="04A0" w:firstRow="1" w:lastRow="0" w:firstColumn="1" w:lastColumn="0" w:noHBand="0" w:noVBand="1"/>
      </w:tblPr>
      <w:tblGrid>
        <w:gridCol w:w="1429"/>
        <w:gridCol w:w="3140"/>
        <w:gridCol w:w="1772"/>
        <w:gridCol w:w="2999"/>
      </w:tblGrid>
      <w:tr w:rsidR="00F361E7" w14:paraId="40CAD41A"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C9C9B" w14:textId="77777777" w:rsidR="00F361E7" w:rsidRDefault="00F361E7">
            <w:pPr>
              <w:pStyle w:val="NormalWeb"/>
              <w:spacing w:before="0" w:beforeAutospacing="0" w:after="0" w:afterAutospacing="0"/>
            </w:pPr>
            <w:r>
              <w:rPr>
                <w:rFonts w:ascii="Arial" w:hAnsi="Arial" w:cs="Arial"/>
                <w:b/>
                <w:bCs/>
                <w:color w:val="000000"/>
                <w:sz w:val="22"/>
                <w:szCs w:val="22"/>
              </w:rPr>
              <w:t>HR 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0D4C1" w14:textId="77777777" w:rsidR="00F361E7" w:rsidRDefault="00F361E7">
            <w:pPr>
              <w:pStyle w:val="NormalWeb"/>
              <w:spacing w:before="0" w:beforeAutospacing="0" w:after="0" w:afterAutospacing="0"/>
            </w:pPr>
            <w:r>
              <w:rPr>
                <w:rFonts w:ascii="Arial" w:hAnsi="Arial" w:cs="Arial"/>
                <w:b/>
                <w:bCs/>
                <w:color w:val="000000"/>
                <w:sz w:val="22"/>
                <w:szCs w:val="22"/>
              </w:rPr>
              <w:t>The 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EBFEA" w14:textId="77777777" w:rsidR="00F361E7" w:rsidRDefault="00F361E7">
            <w:pPr>
              <w:pStyle w:val="NormalWeb"/>
              <w:spacing w:before="0" w:beforeAutospacing="0" w:after="0" w:afterAutospacing="0"/>
            </w:pPr>
            <w:r>
              <w:rPr>
                <w:rFonts w:ascii="Arial" w:hAnsi="Arial" w:cs="Arial"/>
                <w:b/>
                <w:bCs/>
                <w:color w:val="000000"/>
                <w:sz w:val="22"/>
                <w:szCs w:val="22"/>
              </w:rPr>
              <w:t>The 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538A5" w14:textId="77777777" w:rsidR="00F361E7" w:rsidRDefault="00F361E7">
            <w:pPr>
              <w:pStyle w:val="NormalWeb"/>
              <w:spacing w:before="0" w:beforeAutospacing="0" w:after="0" w:afterAutospacing="0"/>
            </w:pPr>
            <w:r>
              <w:rPr>
                <w:rFonts w:ascii="Arial" w:hAnsi="Arial" w:cs="Arial"/>
                <w:b/>
                <w:bCs/>
                <w:color w:val="000000"/>
                <w:sz w:val="22"/>
                <w:szCs w:val="22"/>
              </w:rPr>
              <w:t>Actionable recommendation</w:t>
            </w:r>
          </w:p>
        </w:tc>
      </w:tr>
      <w:tr w:rsidR="00F361E7" w14:paraId="0A1486BB"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D232" w14:textId="77777777" w:rsidR="00F361E7" w:rsidRDefault="00F361E7">
            <w:pPr>
              <w:pStyle w:val="NormalWeb"/>
              <w:spacing w:before="0" w:beforeAutospacing="0" w:after="0" w:afterAutospacing="0"/>
            </w:pPr>
            <w:r>
              <w:rPr>
                <w:rFonts w:ascii="Arial" w:hAnsi="Arial" w:cs="Arial"/>
                <w:i/>
                <w:iCs/>
                <w:color w:val="999999"/>
                <w:sz w:val="22"/>
                <w:szCs w:val="22"/>
              </w:rPr>
              <w:t>Productivity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79F75" w14:textId="77777777" w:rsidR="00F361E7" w:rsidRDefault="00F361E7">
            <w:pPr>
              <w:pStyle w:val="NormalWeb"/>
              <w:spacing w:before="0" w:beforeAutospacing="0" w:after="0" w:afterAutospacing="0"/>
            </w:pPr>
            <w:r>
              <w:rPr>
                <w:rFonts w:ascii="Arial" w:hAnsi="Arial" w:cs="Arial"/>
                <w:i/>
                <w:iCs/>
                <w:color w:val="999999"/>
                <w:sz w:val="22"/>
                <w:szCs w:val="22"/>
              </w:rPr>
              <w:t>New learning opportunities lead employees to feel more confident, leading to higher productivity.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D166F" w14:textId="77777777" w:rsidR="00F361E7" w:rsidRDefault="00F361E7">
            <w:pPr>
              <w:pStyle w:val="NormalWeb"/>
              <w:spacing w:before="0" w:beforeAutospacing="0" w:after="0" w:afterAutospacing="0"/>
            </w:pPr>
            <w:r>
              <w:rPr>
                <w:rFonts w:ascii="Arial" w:hAnsi="Arial" w:cs="Arial"/>
                <w:i/>
                <w:iCs/>
                <w:color w:val="999999"/>
                <w:sz w:val="22"/>
                <w:szCs w:val="22"/>
              </w:rPr>
              <w:t>Testimonials from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26C61" w14:textId="77777777" w:rsidR="00F361E7" w:rsidRDefault="00F361E7">
            <w:pPr>
              <w:pStyle w:val="NormalWeb"/>
              <w:spacing w:before="0" w:beforeAutospacing="0" w:after="0" w:afterAutospacing="0"/>
            </w:pPr>
            <w:r>
              <w:rPr>
                <w:rFonts w:ascii="Arial" w:hAnsi="Arial" w:cs="Arial"/>
                <w:i/>
                <w:iCs/>
                <w:color w:val="999999"/>
                <w:sz w:val="22"/>
                <w:szCs w:val="22"/>
              </w:rPr>
              <w:t>Upgrade L&amp;D platform to support more online learning for employees</w:t>
            </w:r>
          </w:p>
        </w:tc>
      </w:tr>
      <w:tr w:rsidR="00F361E7" w14:paraId="210AF9EE"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5DF8"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EC91D"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62519"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9CF1B" w14:textId="77777777" w:rsidR="00F361E7" w:rsidRDefault="00F361E7"/>
        </w:tc>
      </w:tr>
      <w:tr w:rsidR="00F361E7" w14:paraId="27637CE1"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2F5FF"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FA5D"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87EEE"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A2C55" w14:textId="77777777" w:rsidR="00F361E7" w:rsidRDefault="00F361E7"/>
        </w:tc>
      </w:tr>
      <w:tr w:rsidR="00F361E7" w14:paraId="74EA2A0E"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A8437"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F0437"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18616"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1E2E4" w14:textId="77777777" w:rsidR="00F361E7" w:rsidRDefault="00F361E7"/>
        </w:tc>
      </w:tr>
      <w:tr w:rsidR="00F361E7" w14:paraId="4891A718"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C4422"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EBF85"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60BC3"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E0563" w14:textId="77777777" w:rsidR="00F361E7" w:rsidRDefault="00F361E7"/>
        </w:tc>
      </w:tr>
      <w:tr w:rsidR="00F361E7" w14:paraId="44CDE8C7" w14:textId="77777777" w:rsidTr="00F361E7">
        <w:trPr>
          <w:trHeight w:val="4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40E6D"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A22BE"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3C73C" w14:textId="77777777" w:rsidR="00F361E7" w:rsidRDefault="00F361E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F3E82" w14:textId="77777777" w:rsidR="00F361E7" w:rsidRDefault="00F361E7"/>
        </w:tc>
      </w:tr>
    </w:tbl>
    <w:p w14:paraId="2A67F52F" w14:textId="77777777" w:rsidR="00F361E7" w:rsidRDefault="00F361E7" w:rsidP="00F361E7">
      <w:pPr>
        <w:pStyle w:val="Heading2"/>
        <w:spacing w:after="80"/>
      </w:pPr>
      <w:r>
        <w:rPr>
          <w:color w:val="000000"/>
          <w:sz w:val="34"/>
          <w:szCs w:val="34"/>
        </w:rPr>
        <w:t>Final thoughts: Doubling down on HR’s impact</w:t>
      </w:r>
    </w:p>
    <w:p w14:paraId="7135CC36" w14:textId="77777777" w:rsidR="00F361E7" w:rsidRDefault="00F361E7" w:rsidP="00F361E7">
      <w:pPr>
        <w:pStyle w:val="NormalWeb"/>
        <w:spacing w:before="240" w:beforeAutospacing="0" w:after="240" w:afterAutospacing="0"/>
      </w:pPr>
      <w:r>
        <w:rPr>
          <w:rFonts w:ascii="Arial" w:hAnsi="Arial" w:cs="Arial"/>
          <w:color w:val="000000"/>
          <w:sz w:val="22"/>
          <w:szCs w:val="22"/>
        </w:rPr>
        <w:t xml:space="preserve">Demonstrating the ROI of HR initiatives in business terms strengthens both </w:t>
      </w:r>
      <w:hyperlink r:id="rId19" w:history="1">
        <w:r>
          <w:rPr>
            <w:rStyle w:val="Hyperlink"/>
            <w:rFonts w:ascii="Arial" w:hAnsi="Arial" w:cs="Arial"/>
            <w:color w:val="1155CC"/>
            <w:sz w:val="22"/>
            <w:szCs w:val="22"/>
          </w:rPr>
          <w:t xml:space="preserve">employee wellbeing </w:t>
        </w:r>
      </w:hyperlink>
      <w:r>
        <w:rPr>
          <w:rFonts w:ascii="Arial" w:hAnsi="Arial" w:cs="Arial"/>
          <w:color w:val="000000"/>
          <w:sz w:val="22"/>
          <w:szCs w:val="22"/>
        </w:rPr>
        <w:t>and business performance. It’s still about engagement, retention, and wellbeing. Just tie in revenue, productivity, and growth, and you double the impact. </w:t>
      </w:r>
    </w:p>
    <w:p w14:paraId="39808800" w14:textId="242E9918" w:rsidR="002A66D3" w:rsidRPr="00F361E7" w:rsidRDefault="00F361E7" w:rsidP="00F361E7">
      <w:pPr>
        <w:pStyle w:val="NormalWeb"/>
        <w:spacing w:before="240" w:beforeAutospacing="0" w:after="240" w:afterAutospacing="0"/>
      </w:pPr>
      <w:r>
        <w:rPr>
          <w:rFonts w:ascii="Arial" w:hAnsi="Arial" w:cs="Arial"/>
          <w:color w:val="000000"/>
          <w:sz w:val="22"/>
          <w:szCs w:val="22"/>
        </w:rPr>
        <w:t>Find the metrics that matter most to your business, connect them to the outcomes leadership cares about, and tell the story in a language they understand. Voila! The same HR strategy, with results that drive the business forward.</w:t>
      </w:r>
    </w:p>
    <w:sectPr w:rsidR="002A66D3" w:rsidRPr="00F361E7">
      <w:headerReference w:type="even" r:id="rId20"/>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652D" w14:textId="77777777" w:rsidR="009069ED" w:rsidRDefault="009069ED" w:rsidP="00372010">
      <w:pPr>
        <w:spacing w:line="240" w:lineRule="auto"/>
      </w:pPr>
      <w:r>
        <w:separator/>
      </w:r>
    </w:p>
  </w:endnote>
  <w:endnote w:type="continuationSeparator" w:id="0">
    <w:p w14:paraId="0962EDC9" w14:textId="77777777" w:rsidR="009069ED" w:rsidRDefault="009069ED" w:rsidP="00372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33B2" w14:textId="3146F1BC" w:rsidR="00372010" w:rsidRDefault="00372010">
    <w:pPr>
      <w:pStyle w:val="Footer"/>
    </w:pPr>
    <w:r>
      <w:tab/>
    </w:r>
    <w:r>
      <w:rPr>
        <w:noProof/>
      </w:rPr>
      <w:drawing>
        <wp:inline distT="0" distB="0" distL="0" distR="0" wp14:anchorId="690B47E7" wp14:editId="70D25B1B">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1545" w14:textId="77777777" w:rsidR="009069ED" w:rsidRDefault="009069ED" w:rsidP="00372010">
      <w:pPr>
        <w:spacing w:line="240" w:lineRule="auto"/>
      </w:pPr>
      <w:r>
        <w:separator/>
      </w:r>
    </w:p>
  </w:footnote>
  <w:footnote w:type="continuationSeparator" w:id="0">
    <w:p w14:paraId="7E4B1647" w14:textId="77777777" w:rsidR="009069ED" w:rsidRDefault="009069ED" w:rsidP="00372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557831"/>
      <w:docPartObj>
        <w:docPartGallery w:val="Page Numbers (Top of Page)"/>
        <w:docPartUnique/>
      </w:docPartObj>
    </w:sdtPr>
    <w:sdtContent>
      <w:p w14:paraId="79D7635D" w14:textId="7F5B81A3"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90A0E" w14:textId="77777777" w:rsidR="00372010" w:rsidRDefault="00372010" w:rsidP="00372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8354116"/>
      <w:docPartObj>
        <w:docPartGallery w:val="Page Numbers (Top of Page)"/>
        <w:docPartUnique/>
      </w:docPartObj>
    </w:sdtPr>
    <w:sdtContent>
      <w:p w14:paraId="5BF35D55" w14:textId="76DE15C6"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27A422D" w14:textId="77777777" w:rsidR="00372010" w:rsidRDefault="00372010" w:rsidP="003720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A2F"/>
    <w:multiLevelType w:val="multilevel"/>
    <w:tmpl w:val="6388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84691"/>
    <w:multiLevelType w:val="multilevel"/>
    <w:tmpl w:val="CB8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0D78"/>
    <w:multiLevelType w:val="multilevel"/>
    <w:tmpl w:val="E3F0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54346"/>
    <w:multiLevelType w:val="multilevel"/>
    <w:tmpl w:val="140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0244"/>
    <w:multiLevelType w:val="multilevel"/>
    <w:tmpl w:val="1D4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1BE0"/>
    <w:multiLevelType w:val="multilevel"/>
    <w:tmpl w:val="209E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C72DDA"/>
    <w:multiLevelType w:val="multilevel"/>
    <w:tmpl w:val="A4FE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477A9B"/>
    <w:multiLevelType w:val="multilevel"/>
    <w:tmpl w:val="D790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6251B6"/>
    <w:multiLevelType w:val="multilevel"/>
    <w:tmpl w:val="0FDAA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B57A12"/>
    <w:multiLevelType w:val="multilevel"/>
    <w:tmpl w:val="A0BA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16131E"/>
    <w:multiLevelType w:val="multilevel"/>
    <w:tmpl w:val="3E00E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756BCF"/>
    <w:multiLevelType w:val="multilevel"/>
    <w:tmpl w:val="83D0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B51B5"/>
    <w:multiLevelType w:val="multilevel"/>
    <w:tmpl w:val="B776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778B0"/>
    <w:multiLevelType w:val="multilevel"/>
    <w:tmpl w:val="7DAC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67787"/>
    <w:multiLevelType w:val="multilevel"/>
    <w:tmpl w:val="85A23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EE2359F"/>
    <w:multiLevelType w:val="multilevel"/>
    <w:tmpl w:val="C02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F933F3"/>
    <w:multiLevelType w:val="multilevel"/>
    <w:tmpl w:val="3E3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146FA"/>
    <w:multiLevelType w:val="multilevel"/>
    <w:tmpl w:val="2C66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381876"/>
    <w:multiLevelType w:val="multilevel"/>
    <w:tmpl w:val="344E0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669D6"/>
    <w:multiLevelType w:val="multilevel"/>
    <w:tmpl w:val="EBAC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196ACB"/>
    <w:multiLevelType w:val="multilevel"/>
    <w:tmpl w:val="9746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E374E6"/>
    <w:multiLevelType w:val="multilevel"/>
    <w:tmpl w:val="FEF24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243F04"/>
    <w:multiLevelType w:val="multilevel"/>
    <w:tmpl w:val="6BC0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8B1D6D"/>
    <w:multiLevelType w:val="multilevel"/>
    <w:tmpl w:val="060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81893"/>
    <w:multiLevelType w:val="multilevel"/>
    <w:tmpl w:val="D1F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E4659"/>
    <w:multiLevelType w:val="multilevel"/>
    <w:tmpl w:val="1744F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7C218AE"/>
    <w:multiLevelType w:val="multilevel"/>
    <w:tmpl w:val="F6106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885F8F"/>
    <w:multiLevelType w:val="multilevel"/>
    <w:tmpl w:val="79A2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174662">
    <w:abstractNumId w:val="15"/>
  </w:num>
  <w:num w:numId="2" w16cid:durableId="1959070886">
    <w:abstractNumId w:val="26"/>
  </w:num>
  <w:num w:numId="3" w16cid:durableId="802381404">
    <w:abstractNumId w:val="5"/>
  </w:num>
  <w:num w:numId="4" w16cid:durableId="1265963162">
    <w:abstractNumId w:val="6"/>
  </w:num>
  <w:num w:numId="5" w16cid:durableId="584608666">
    <w:abstractNumId w:val="21"/>
  </w:num>
  <w:num w:numId="6" w16cid:durableId="347098999">
    <w:abstractNumId w:val="17"/>
  </w:num>
  <w:num w:numId="7" w16cid:durableId="373821265">
    <w:abstractNumId w:val="19"/>
  </w:num>
  <w:num w:numId="8" w16cid:durableId="480467729">
    <w:abstractNumId w:val="2"/>
  </w:num>
  <w:num w:numId="9" w16cid:durableId="2096049170">
    <w:abstractNumId w:val="22"/>
  </w:num>
  <w:num w:numId="10" w16cid:durableId="1392773032">
    <w:abstractNumId w:val="8"/>
  </w:num>
  <w:num w:numId="11" w16cid:durableId="1124351539">
    <w:abstractNumId w:val="20"/>
  </w:num>
  <w:num w:numId="12" w16cid:durableId="2033728326">
    <w:abstractNumId w:val="14"/>
  </w:num>
  <w:num w:numId="13" w16cid:durableId="1388412510">
    <w:abstractNumId w:val="7"/>
  </w:num>
  <w:num w:numId="14" w16cid:durableId="1070156110">
    <w:abstractNumId w:val="25"/>
  </w:num>
  <w:num w:numId="15" w16cid:durableId="1808083579">
    <w:abstractNumId w:val="10"/>
  </w:num>
  <w:num w:numId="16" w16cid:durableId="1113283478">
    <w:abstractNumId w:val="9"/>
  </w:num>
  <w:num w:numId="17" w16cid:durableId="1916475729">
    <w:abstractNumId w:val="1"/>
  </w:num>
  <w:num w:numId="18" w16cid:durableId="1434009375">
    <w:abstractNumId w:val="0"/>
  </w:num>
  <w:num w:numId="19" w16cid:durableId="496968625">
    <w:abstractNumId w:val="12"/>
  </w:num>
  <w:num w:numId="20" w16cid:durableId="53361569">
    <w:abstractNumId w:val="18"/>
  </w:num>
  <w:num w:numId="21" w16cid:durableId="1823499021">
    <w:abstractNumId w:val="13"/>
  </w:num>
  <w:num w:numId="22" w16cid:durableId="1548951953">
    <w:abstractNumId w:val="16"/>
  </w:num>
  <w:num w:numId="23" w16cid:durableId="2095276178">
    <w:abstractNumId w:val="24"/>
  </w:num>
  <w:num w:numId="24" w16cid:durableId="322122219">
    <w:abstractNumId w:val="3"/>
  </w:num>
  <w:num w:numId="25" w16cid:durableId="297535979">
    <w:abstractNumId w:val="11"/>
  </w:num>
  <w:num w:numId="26" w16cid:durableId="649135924">
    <w:abstractNumId w:val="27"/>
  </w:num>
  <w:num w:numId="27" w16cid:durableId="711468393">
    <w:abstractNumId w:val="4"/>
  </w:num>
  <w:num w:numId="28" w16cid:durableId="1359433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3"/>
    <w:rsid w:val="002A66D3"/>
    <w:rsid w:val="00372010"/>
    <w:rsid w:val="00480559"/>
    <w:rsid w:val="006E3D10"/>
    <w:rsid w:val="00801138"/>
    <w:rsid w:val="008C514B"/>
    <w:rsid w:val="008F4224"/>
    <w:rsid w:val="009069ED"/>
    <w:rsid w:val="00911017"/>
    <w:rsid w:val="00BF7D0C"/>
    <w:rsid w:val="00CE0A9C"/>
    <w:rsid w:val="00F361E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A36C"/>
  <w15:docId w15:val="{C7F5BF28-4C46-1E4D-A462-F6A2749F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72010"/>
    <w:pPr>
      <w:tabs>
        <w:tab w:val="center" w:pos="4680"/>
        <w:tab w:val="right" w:pos="9360"/>
      </w:tabs>
      <w:spacing w:line="240" w:lineRule="auto"/>
    </w:pPr>
  </w:style>
  <w:style w:type="character" w:customStyle="1" w:styleId="HeaderChar">
    <w:name w:val="Header Char"/>
    <w:basedOn w:val="DefaultParagraphFont"/>
    <w:link w:val="Header"/>
    <w:uiPriority w:val="99"/>
    <w:rsid w:val="00372010"/>
  </w:style>
  <w:style w:type="paragraph" w:styleId="Footer">
    <w:name w:val="footer"/>
    <w:basedOn w:val="Normal"/>
    <w:link w:val="FooterChar"/>
    <w:uiPriority w:val="99"/>
    <w:unhideWhenUsed/>
    <w:rsid w:val="00372010"/>
    <w:pPr>
      <w:tabs>
        <w:tab w:val="center" w:pos="4680"/>
        <w:tab w:val="right" w:pos="9360"/>
      </w:tabs>
      <w:spacing w:line="240" w:lineRule="auto"/>
    </w:pPr>
  </w:style>
  <w:style w:type="character" w:customStyle="1" w:styleId="FooterChar">
    <w:name w:val="Footer Char"/>
    <w:basedOn w:val="DefaultParagraphFont"/>
    <w:link w:val="Footer"/>
    <w:uiPriority w:val="99"/>
    <w:rsid w:val="00372010"/>
  </w:style>
  <w:style w:type="character" w:styleId="PageNumber">
    <w:name w:val="page number"/>
    <w:basedOn w:val="DefaultParagraphFont"/>
    <w:uiPriority w:val="99"/>
    <w:semiHidden/>
    <w:unhideWhenUsed/>
    <w:rsid w:val="00372010"/>
  </w:style>
  <w:style w:type="paragraph" w:styleId="NormalWeb">
    <w:name w:val="Normal (Web)"/>
    <w:basedOn w:val="Normal"/>
    <w:uiPriority w:val="99"/>
    <w:unhideWhenUsed/>
    <w:rsid w:val="00F361E7"/>
    <w:pPr>
      <w:spacing w:before="100" w:beforeAutospacing="1" w:after="100" w:afterAutospacing="1" w:line="240" w:lineRule="auto"/>
    </w:pPr>
    <w:rPr>
      <w:rFonts w:ascii="Times New Roman" w:eastAsia="Times New Roman" w:hAnsi="Times New Roman" w:cs="Times New Roman"/>
      <w:sz w:val="24"/>
      <w:szCs w:val="24"/>
      <w:lang w:val="en-IL"/>
    </w:rPr>
  </w:style>
  <w:style w:type="character" w:styleId="Hyperlink">
    <w:name w:val="Hyperlink"/>
    <w:basedOn w:val="DefaultParagraphFont"/>
    <w:uiPriority w:val="99"/>
    <w:semiHidden/>
    <w:unhideWhenUsed/>
    <w:rsid w:val="00F36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63240">
      <w:bodyDiv w:val="1"/>
      <w:marLeft w:val="0"/>
      <w:marRight w:val="0"/>
      <w:marTop w:val="0"/>
      <w:marBottom w:val="0"/>
      <w:divBdr>
        <w:top w:val="none" w:sz="0" w:space="0" w:color="auto"/>
        <w:left w:val="none" w:sz="0" w:space="0" w:color="auto"/>
        <w:bottom w:val="none" w:sz="0" w:space="0" w:color="auto"/>
        <w:right w:val="none" w:sz="0" w:space="0" w:color="auto"/>
      </w:divBdr>
      <w:divsChild>
        <w:div w:id="1083916704">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bob.com/guides/employee-experience/" TargetMode="External"/><Relationship Id="rId13" Type="http://schemas.openxmlformats.org/officeDocument/2006/relationships/hyperlink" Target="https://www.shrm.org/topics-tools/news/benefits-compensation/study-wellness-programs-saved-1-to-3-per-dollar-spent" TargetMode="External"/><Relationship Id="rId18" Type="http://schemas.openxmlformats.org/officeDocument/2006/relationships/hyperlink" Target="https://www.shrm.org/topics-tools/news/benefits-compensation/study-wellness-programs-saved-1-to-3-per-dollar-spe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ibob.com/blog/absenteeism-in-the-workplace/" TargetMode="External"/><Relationship Id="rId17" Type="http://schemas.openxmlformats.org/officeDocument/2006/relationships/hyperlink" Target="https://www.hibob.com/hr-glossary/employee-turnover/"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bob.com/hr-tools/recruiting-metrics-templ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llup.com/workplace/236927/employee-engagement-drives-growth.aspx" TargetMode="External"/><Relationship Id="rId23" Type="http://schemas.openxmlformats.org/officeDocument/2006/relationships/fontTable" Target="fontTable.xml"/><Relationship Id="rId10" Type="http://schemas.openxmlformats.org/officeDocument/2006/relationships/hyperlink" Target="https://www.hibob.com/guides/metrics-that-matter/" TargetMode="External"/><Relationship Id="rId19" Type="http://schemas.openxmlformats.org/officeDocument/2006/relationships/hyperlink" Target="https://www.hibob.com/hr-glossary/employee-wellbeing/" TargetMode="External"/><Relationship Id="rId4" Type="http://schemas.openxmlformats.org/officeDocument/2006/relationships/settings" Target="settings.xml"/><Relationship Id="rId9" Type="http://schemas.openxmlformats.org/officeDocument/2006/relationships/hyperlink" Target="https://www.hibob.com/hr-glossary/hr-strategy/" TargetMode="External"/><Relationship Id="rId14" Type="http://schemas.openxmlformats.org/officeDocument/2006/relationships/hyperlink" Target="https://www.shrm.org/topics-tools/news/hr-magazine/drive-turnov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1F0-9F93-0940-8FD2-E23C34C9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Liberty</cp:lastModifiedBy>
  <cp:revision>4</cp:revision>
  <dcterms:created xsi:type="dcterms:W3CDTF">2025-03-09T12:03:00Z</dcterms:created>
  <dcterms:modified xsi:type="dcterms:W3CDTF">2025-03-09T12:05:00Z</dcterms:modified>
</cp:coreProperties>
</file>